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12" w:rsidRPr="007E4412" w:rsidRDefault="007E4412" w:rsidP="007E4412">
      <w:pPr>
        <w:spacing w:line="240" w:lineRule="auto"/>
        <w:jc w:val="right"/>
        <w:rPr>
          <w:rFonts w:eastAsia="Calibri" w:cs="Times New Roman"/>
          <w:lang w:eastAsia="ru-RU"/>
        </w:rPr>
      </w:pPr>
      <w:r w:rsidRPr="007E4412">
        <w:rPr>
          <w:rFonts w:eastAsia="Calibri" w:cs="Times New Roman"/>
          <w:lang w:eastAsia="ru-RU"/>
        </w:rPr>
        <w:t xml:space="preserve">Утвержден </w:t>
      </w:r>
    </w:p>
    <w:p w:rsidR="007E4412" w:rsidRPr="007E4412" w:rsidRDefault="007E4412" w:rsidP="007E4412">
      <w:pPr>
        <w:spacing w:line="240" w:lineRule="auto"/>
        <w:jc w:val="right"/>
        <w:rPr>
          <w:rFonts w:eastAsia="Calibri" w:cs="Times New Roman"/>
          <w:lang w:eastAsia="ru-RU"/>
        </w:rPr>
      </w:pPr>
      <w:r w:rsidRPr="007E4412">
        <w:rPr>
          <w:rFonts w:eastAsia="Calibri" w:cs="Times New Roman"/>
          <w:lang w:eastAsia="ru-RU"/>
        </w:rPr>
        <w:t>постановлением администрации</w:t>
      </w:r>
    </w:p>
    <w:p w:rsidR="007E4412" w:rsidRPr="007E4412" w:rsidRDefault="007E4412" w:rsidP="007E4412">
      <w:pPr>
        <w:spacing w:line="240" w:lineRule="auto"/>
        <w:jc w:val="right"/>
        <w:rPr>
          <w:rFonts w:eastAsia="Calibri" w:cs="Times New Roman"/>
          <w:lang w:eastAsia="ru-RU"/>
        </w:rPr>
      </w:pPr>
      <w:r>
        <w:rPr>
          <w:rFonts w:eastAsia="Calibri" w:cs="Times New Roman"/>
          <w:lang w:eastAsia="ru-RU"/>
        </w:rPr>
        <w:t>рабочего поселка Коченево</w:t>
      </w:r>
    </w:p>
    <w:p w:rsidR="007E4412" w:rsidRPr="007E4412" w:rsidRDefault="007E4412" w:rsidP="007E4412">
      <w:pPr>
        <w:spacing w:line="240" w:lineRule="auto"/>
        <w:jc w:val="right"/>
        <w:rPr>
          <w:rFonts w:eastAsia="Calibri" w:cs="Times New Roman"/>
          <w:lang w:eastAsia="ru-RU"/>
        </w:rPr>
      </w:pPr>
      <w:r>
        <w:rPr>
          <w:rFonts w:eastAsia="Calibri" w:cs="Times New Roman"/>
          <w:lang w:eastAsia="ru-RU"/>
        </w:rPr>
        <w:t>Коченевского</w:t>
      </w:r>
      <w:r w:rsidRPr="007E4412">
        <w:rPr>
          <w:rFonts w:eastAsia="Calibri" w:cs="Times New Roman"/>
          <w:lang w:eastAsia="ru-RU"/>
        </w:rPr>
        <w:t xml:space="preserve"> района Новосибирской области</w:t>
      </w:r>
    </w:p>
    <w:p w:rsidR="007E4412" w:rsidRPr="00D94220" w:rsidRDefault="00D94220" w:rsidP="007E4412">
      <w:pPr>
        <w:spacing w:line="240" w:lineRule="auto"/>
        <w:jc w:val="right"/>
        <w:rPr>
          <w:rFonts w:eastAsia="Calibri" w:cs="Times New Roman"/>
          <w:u w:val="single"/>
          <w:lang w:eastAsia="ru-RU"/>
        </w:rPr>
      </w:pPr>
      <w:r>
        <w:rPr>
          <w:rFonts w:eastAsia="Calibri" w:cs="Times New Roman"/>
          <w:lang w:eastAsia="ru-RU"/>
        </w:rPr>
        <w:t>о</w:t>
      </w:r>
      <w:r w:rsidR="007E4412" w:rsidRPr="007E4412">
        <w:rPr>
          <w:rFonts w:eastAsia="Calibri" w:cs="Times New Roman"/>
          <w:lang w:eastAsia="ru-RU"/>
        </w:rPr>
        <w:t>т</w:t>
      </w:r>
      <w:r w:rsidR="009B638F">
        <w:rPr>
          <w:rFonts w:eastAsia="Calibri" w:cs="Times New Roman"/>
          <w:lang w:eastAsia="ru-RU"/>
        </w:rPr>
        <w:t xml:space="preserve"> </w:t>
      </w:r>
      <w:r w:rsidRPr="00D94220">
        <w:rPr>
          <w:rFonts w:eastAsia="Calibri" w:cs="Times New Roman"/>
          <w:u w:val="single"/>
          <w:lang w:eastAsia="ru-RU"/>
        </w:rPr>
        <w:t>0</w:t>
      </w:r>
      <w:r w:rsidR="009B638F" w:rsidRPr="00D94220">
        <w:rPr>
          <w:rFonts w:eastAsia="Calibri" w:cs="Times New Roman"/>
          <w:u w:val="single"/>
          <w:lang w:eastAsia="ru-RU"/>
        </w:rPr>
        <w:t>9.11.2017 г.</w:t>
      </w:r>
      <w:r w:rsidR="009B638F">
        <w:rPr>
          <w:rFonts w:eastAsia="Calibri" w:cs="Times New Roman"/>
          <w:lang w:eastAsia="ru-RU"/>
        </w:rPr>
        <w:t xml:space="preserve"> </w:t>
      </w:r>
      <w:r>
        <w:rPr>
          <w:rFonts w:eastAsia="Calibri" w:cs="Times New Roman"/>
          <w:lang w:eastAsia="ru-RU"/>
        </w:rPr>
        <w:t xml:space="preserve"> № </w:t>
      </w:r>
      <w:bookmarkStart w:id="0" w:name="_GoBack"/>
      <w:r w:rsidRPr="00D94220">
        <w:rPr>
          <w:rFonts w:eastAsia="Calibri" w:cs="Times New Roman"/>
          <w:u w:val="single"/>
          <w:lang w:eastAsia="ru-RU"/>
        </w:rPr>
        <w:t>1034</w:t>
      </w:r>
    </w:p>
    <w:bookmarkEnd w:id="0"/>
    <w:p w:rsidR="007E4412" w:rsidRPr="007E4412" w:rsidRDefault="007E4412" w:rsidP="007E4412">
      <w:pPr>
        <w:spacing w:line="360" w:lineRule="auto"/>
        <w:rPr>
          <w:rFonts w:eastAsia="Calibri" w:cs="Times New Roman"/>
          <w:lang w:eastAsia="ru-RU"/>
        </w:rPr>
      </w:pP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lang w:eastAsia="ru-RU"/>
        </w:rPr>
        <w:t>Прогноз</w:t>
      </w: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lang w:eastAsia="ru-RU"/>
        </w:rPr>
        <w:t>социально-экономического развития</w:t>
      </w: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lang w:eastAsia="ru-RU"/>
        </w:rPr>
        <w:t xml:space="preserve">рабочего поселка Коченево </w:t>
      </w:r>
      <w:r>
        <w:rPr>
          <w:rFonts w:eastAsia="Calibri" w:cs="Times New Roman"/>
          <w:b/>
          <w:lang w:eastAsia="ru-RU"/>
        </w:rPr>
        <w:t>Коченевского</w:t>
      </w:r>
      <w:r w:rsidRPr="007E4412">
        <w:rPr>
          <w:rFonts w:eastAsia="Calibri" w:cs="Times New Roman"/>
          <w:b/>
          <w:lang w:eastAsia="ru-RU"/>
        </w:rPr>
        <w:t xml:space="preserve"> района</w:t>
      </w: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iCs/>
          <w:lang w:eastAsia="ru-RU"/>
        </w:rPr>
        <w:t>Новосибирской области</w:t>
      </w: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lang w:eastAsia="ru-RU"/>
        </w:rPr>
        <w:t>на 2018 год</w:t>
      </w:r>
    </w:p>
    <w:p w:rsidR="007E4412" w:rsidRPr="007E4412" w:rsidRDefault="007E4412" w:rsidP="007E4412">
      <w:pPr>
        <w:spacing w:line="240" w:lineRule="auto"/>
        <w:jc w:val="center"/>
        <w:rPr>
          <w:rFonts w:eastAsia="Calibri" w:cs="Times New Roman"/>
          <w:b/>
          <w:lang w:eastAsia="ru-RU"/>
        </w:rPr>
      </w:pPr>
      <w:r w:rsidRPr="007E4412">
        <w:rPr>
          <w:rFonts w:eastAsia="Calibri" w:cs="Times New Roman"/>
          <w:b/>
          <w:lang w:eastAsia="ru-RU"/>
        </w:rPr>
        <w:t>и плановый период 2019 - 2020 годов</w:t>
      </w: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360" w:lineRule="auto"/>
        <w:rPr>
          <w:rFonts w:eastAsia="Calibri" w:cs="Times New Roman"/>
          <w:iCs/>
          <w:lang w:eastAsia="ru-RU"/>
        </w:rPr>
      </w:pPr>
    </w:p>
    <w:p w:rsidR="007E4412" w:rsidRPr="007E4412" w:rsidRDefault="007E4412" w:rsidP="007E4412">
      <w:pPr>
        <w:spacing w:line="240" w:lineRule="auto"/>
        <w:ind w:firstLine="741"/>
        <w:rPr>
          <w:rFonts w:eastAsia="Times New Roman" w:cs="Times New Roman"/>
          <w:bCs/>
          <w:iCs/>
          <w:szCs w:val="28"/>
          <w:lang w:eastAsia="ru-RU"/>
        </w:rPr>
      </w:pPr>
    </w:p>
    <w:p w:rsidR="007E4412" w:rsidRPr="007E4412" w:rsidRDefault="007E4412" w:rsidP="007E4412">
      <w:pPr>
        <w:spacing w:line="360" w:lineRule="auto"/>
        <w:ind w:firstLine="0"/>
        <w:jc w:val="left"/>
        <w:rPr>
          <w:rFonts w:eastAsia="Calibri" w:cs="Times New Roman"/>
        </w:rPr>
        <w:sectPr w:rsidR="007E4412" w:rsidRPr="007E4412">
          <w:pgSz w:w="11906" w:h="16838"/>
          <w:pgMar w:top="1134" w:right="850" w:bottom="1134" w:left="1701" w:header="708" w:footer="708" w:gutter="0"/>
          <w:cols w:space="720"/>
        </w:sectPr>
      </w:pPr>
    </w:p>
    <w:p w:rsidR="007E4412" w:rsidRPr="007E4412" w:rsidRDefault="007E4412" w:rsidP="007E4412">
      <w:pPr>
        <w:spacing w:line="240" w:lineRule="auto"/>
        <w:jc w:val="center"/>
        <w:rPr>
          <w:rFonts w:eastAsia="Calibri" w:cs="Times New Roman"/>
          <w:b/>
          <w:szCs w:val="28"/>
        </w:rPr>
      </w:pPr>
      <w:r w:rsidRPr="007E4412">
        <w:rPr>
          <w:rFonts w:eastAsia="Calibri" w:cs="Times New Roman"/>
          <w:b/>
          <w:szCs w:val="28"/>
        </w:rPr>
        <w:lastRenderedPageBreak/>
        <w:t>Прогноз социально-экономического развития рабочего поселка Коченево Коченевского района Новосибирской области на 2018 год и плановый период 2019 и 2020 годов</w:t>
      </w:r>
    </w:p>
    <w:p w:rsidR="007E4412" w:rsidRPr="007E4412" w:rsidRDefault="007E4412" w:rsidP="007E4412">
      <w:pPr>
        <w:spacing w:line="360" w:lineRule="auto"/>
        <w:rPr>
          <w:rFonts w:eastAsia="Calibri" w:cs="Times New Roman"/>
        </w:rPr>
      </w:pPr>
    </w:p>
    <w:p w:rsidR="007E4412" w:rsidRPr="007E4412" w:rsidRDefault="007E4412" w:rsidP="007C0601">
      <w:pPr>
        <w:spacing w:line="360" w:lineRule="auto"/>
        <w:rPr>
          <w:rFonts w:eastAsia="Calibri" w:cs="Times New Roman"/>
          <w:b/>
          <w:bCs/>
        </w:rPr>
      </w:pPr>
      <w:proofErr w:type="gramStart"/>
      <w:r w:rsidRPr="007E4412">
        <w:rPr>
          <w:rFonts w:eastAsia="Calibri" w:cs="Times New Roman"/>
        </w:rPr>
        <w:t>Прогноз социально-экономического развития рабочего поселка Коченево Коченевского района Новосибирской области на 2018 год и плановый период 2019 и 20</w:t>
      </w:r>
      <w:r w:rsidR="007C0601">
        <w:rPr>
          <w:rFonts w:eastAsia="Calibri" w:cs="Times New Roman"/>
        </w:rPr>
        <w:t>20</w:t>
      </w:r>
      <w:r w:rsidRPr="007E4412">
        <w:rPr>
          <w:rFonts w:eastAsia="Calibri" w:cs="Times New Roman"/>
        </w:rPr>
        <w:t xml:space="preserve"> годов разработан в соответствии с Бюджетным кодексом Российской Федерации, Положением о </w:t>
      </w:r>
      <w:r w:rsidR="007C0601" w:rsidRPr="007C0601">
        <w:rPr>
          <w:rFonts w:eastAsia="Calibri" w:cs="Times New Roman"/>
        </w:rPr>
        <w:t>бюджетном устройстве и бюджетном процессе в рабочем поселке Коченево Коченевского района Новосибирской области</w:t>
      </w:r>
      <w:r w:rsidRPr="007E4412">
        <w:rPr>
          <w:rFonts w:eastAsia="Calibri" w:cs="Times New Roman"/>
        </w:rPr>
        <w:t xml:space="preserve">, утвержденным Решением Совета депутатов </w:t>
      </w:r>
      <w:r w:rsidR="009516FF">
        <w:rPr>
          <w:rFonts w:eastAsia="Calibri" w:cs="Times New Roman"/>
        </w:rPr>
        <w:t xml:space="preserve">рабочего поселка Коченево </w:t>
      </w:r>
      <w:r>
        <w:rPr>
          <w:rFonts w:eastAsia="Calibri" w:cs="Times New Roman"/>
        </w:rPr>
        <w:t xml:space="preserve">Коченевского района Новосибирской области </w:t>
      </w:r>
      <w:r w:rsidRPr="007C0601">
        <w:rPr>
          <w:rFonts w:eastAsia="Calibri" w:cs="Times New Roman"/>
        </w:rPr>
        <w:t xml:space="preserve">от </w:t>
      </w:r>
      <w:r w:rsidR="009516FF" w:rsidRPr="007C0601">
        <w:rPr>
          <w:rFonts w:eastAsia="Calibri" w:cs="Times New Roman"/>
        </w:rPr>
        <w:t>30</w:t>
      </w:r>
      <w:r w:rsidRPr="007C0601">
        <w:rPr>
          <w:rFonts w:eastAsia="Calibri" w:cs="Times New Roman"/>
        </w:rPr>
        <w:t>.0</w:t>
      </w:r>
      <w:r w:rsidR="009516FF" w:rsidRPr="007C0601">
        <w:rPr>
          <w:rFonts w:eastAsia="Calibri" w:cs="Times New Roman"/>
        </w:rPr>
        <w:t>6</w:t>
      </w:r>
      <w:r w:rsidRPr="007C0601">
        <w:rPr>
          <w:rFonts w:eastAsia="Calibri" w:cs="Times New Roman"/>
        </w:rPr>
        <w:t>.201</w:t>
      </w:r>
      <w:r w:rsidR="009516FF" w:rsidRPr="007C0601">
        <w:rPr>
          <w:rFonts w:eastAsia="Calibri" w:cs="Times New Roman"/>
        </w:rPr>
        <w:t>7</w:t>
      </w:r>
      <w:r w:rsidRPr="007C0601">
        <w:rPr>
          <w:rFonts w:eastAsia="Calibri" w:cs="Times New Roman"/>
        </w:rPr>
        <w:t xml:space="preserve"> г. № 3</w:t>
      </w:r>
      <w:r w:rsidR="009516FF">
        <w:rPr>
          <w:rFonts w:eastAsia="Calibri" w:cs="Times New Roman"/>
        </w:rPr>
        <w:t>/103</w:t>
      </w:r>
      <w:r w:rsidR="007C0601">
        <w:rPr>
          <w:rFonts w:eastAsia="Calibri" w:cs="Times New Roman"/>
        </w:rPr>
        <w:t xml:space="preserve"> «</w:t>
      </w:r>
      <w:r w:rsidR="007C0601" w:rsidRPr="007C0601">
        <w:rPr>
          <w:rFonts w:eastAsia="Calibri" w:cs="Times New Roman"/>
        </w:rPr>
        <w:t>Об</w:t>
      </w:r>
      <w:proofErr w:type="gramEnd"/>
      <w:r w:rsidR="007C0601" w:rsidRPr="007C0601">
        <w:rPr>
          <w:rFonts w:eastAsia="Calibri" w:cs="Times New Roman"/>
        </w:rPr>
        <w:t xml:space="preserve"> </w:t>
      </w:r>
      <w:proofErr w:type="gramStart"/>
      <w:r w:rsidR="007C0601" w:rsidRPr="007C0601">
        <w:rPr>
          <w:rFonts w:eastAsia="Calibri" w:cs="Times New Roman"/>
        </w:rPr>
        <w:t>утве</w:t>
      </w:r>
      <w:r w:rsidR="007C0601">
        <w:rPr>
          <w:rFonts w:eastAsia="Calibri" w:cs="Times New Roman"/>
        </w:rPr>
        <w:t xml:space="preserve">рждении Положения «О бюджетном устройстве </w:t>
      </w:r>
      <w:r w:rsidR="007C0601" w:rsidRPr="007C0601">
        <w:rPr>
          <w:rFonts w:eastAsia="Calibri" w:cs="Times New Roman"/>
        </w:rPr>
        <w:t>и бюджетном процессе</w:t>
      </w:r>
      <w:r w:rsidR="007C0601">
        <w:rPr>
          <w:rFonts w:eastAsia="Calibri" w:cs="Times New Roman"/>
        </w:rPr>
        <w:t xml:space="preserve"> в рабочем поселке Коченево </w:t>
      </w:r>
      <w:r w:rsidR="007C0601" w:rsidRPr="007C0601">
        <w:rPr>
          <w:rFonts w:eastAsia="Calibri" w:cs="Times New Roman"/>
        </w:rPr>
        <w:t>Коченевского района Новосибирской области»</w:t>
      </w:r>
      <w:r w:rsidRPr="007E4412">
        <w:rPr>
          <w:rFonts w:eastAsia="Calibri" w:cs="Times New Roman"/>
        </w:rPr>
        <w:t xml:space="preserve">, Положением о стратегическом планировании социально-экономического развития в </w:t>
      </w:r>
      <w:r>
        <w:rPr>
          <w:rFonts w:eastAsia="Calibri" w:cs="Times New Roman"/>
        </w:rPr>
        <w:t>Коченевском</w:t>
      </w:r>
      <w:r w:rsidRPr="007E4412">
        <w:rPr>
          <w:rFonts w:eastAsia="Calibri" w:cs="Times New Roman"/>
        </w:rPr>
        <w:t xml:space="preserve"> районе Новосибирской области, утвержденным </w:t>
      </w:r>
      <w:r>
        <w:rPr>
          <w:rFonts w:eastAsia="Calibri" w:cs="Times New Roman"/>
        </w:rPr>
        <w:t>Постановлением Администрации Коченевского</w:t>
      </w:r>
      <w:r w:rsidRPr="007E4412">
        <w:rPr>
          <w:rFonts w:eastAsia="Calibri" w:cs="Times New Roman"/>
        </w:rPr>
        <w:t xml:space="preserve"> района Новосибирской области 27.05.2016 № 273, с учетом основных направлений развития </w:t>
      </w:r>
      <w:r>
        <w:rPr>
          <w:rFonts w:eastAsia="Calibri" w:cs="Times New Roman"/>
        </w:rPr>
        <w:t>Коченевского</w:t>
      </w:r>
      <w:r w:rsidRPr="007E4412">
        <w:rPr>
          <w:rFonts w:eastAsia="Calibri" w:cs="Times New Roman"/>
        </w:rPr>
        <w:t xml:space="preserve"> района Новосибирской области, определенных в комплексной программе социально-экономического развития </w:t>
      </w:r>
      <w:r>
        <w:rPr>
          <w:rFonts w:eastAsia="Calibri" w:cs="Times New Roman"/>
        </w:rPr>
        <w:t>Коченевского</w:t>
      </w:r>
      <w:r w:rsidRPr="007E4412">
        <w:rPr>
          <w:rFonts w:eastAsia="Calibri" w:cs="Times New Roman"/>
        </w:rPr>
        <w:t xml:space="preserve"> района Новосибирской области на период 2011-2025 годов, принятой</w:t>
      </w:r>
      <w:proofErr w:type="gramEnd"/>
      <w:r w:rsidRPr="007E4412">
        <w:rPr>
          <w:rFonts w:eastAsia="Calibri" w:cs="Times New Roman"/>
        </w:rPr>
        <w:t xml:space="preserve"> решением сессии </w:t>
      </w:r>
      <w:r w:rsidRPr="00FF165A">
        <w:rPr>
          <w:rFonts w:eastAsia="Calibri" w:cs="Times New Roman"/>
        </w:rPr>
        <w:t xml:space="preserve">Совета </w:t>
      </w:r>
      <w:r w:rsidR="00FF165A" w:rsidRPr="00FF165A">
        <w:rPr>
          <w:rFonts w:eastAsia="Calibri" w:cs="Times New Roman"/>
        </w:rPr>
        <w:t>депутатов Коченевского</w:t>
      </w:r>
      <w:r w:rsidRPr="00FF165A">
        <w:rPr>
          <w:rFonts w:eastAsia="Calibri" w:cs="Times New Roman"/>
        </w:rPr>
        <w:t xml:space="preserve"> района Новосибирской области </w:t>
      </w:r>
      <w:r w:rsidR="00FF165A" w:rsidRPr="00FF165A">
        <w:rPr>
          <w:rFonts w:eastAsia="Calibri" w:cs="Times New Roman"/>
        </w:rPr>
        <w:t>от</w:t>
      </w:r>
      <w:r w:rsidRPr="00FF165A">
        <w:rPr>
          <w:rFonts w:eastAsia="Calibri" w:cs="Times New Roman"/>
        </w:rPr>
        <w:t xml:space="preserve"> </w:t>
      </w:r>
      <w:r w:rsidR="00FF165A" w:rsidRPr="00FF165A">
        <w:rPr>
          <w:rFonts w:eastAsia="Calibri" w:cs="Times New Roman"/>
        </w:rPr>
        <w:t>23.12.2010</w:t>
      </w:r>
      <w:r w:rsidRPr="00FF165A">
        <w:rPr>
          <w:rFonts w:eastAsia="Calibri" w:cs="Times New Roman"/>
        </w:rPr>
        <w:t xml:space="preserve"> г. № 4</w:t>
      </w:r>
      <w:r w:rsidR="00FF165A" w:rsidRPr="00FF165A">
        <w:rPr>
          <w:rFonts w:eastAsia="Calibri" w:cs="Times New Roman"/>
        </w:rPr>
        <w:t>9</w:t>
      </w:r>
      <w:r w:rsidR="00E54FE7">
        <w:rPr>
          <w:rFonts w:eastAsia="Calibri" w:cs="Times New Roman"/>
        </w:rPr>
        <w:t>.</w:t>
      </w:r>
    </w:p>
    <w:p w:rsidR="007E4412" w:rsidRDefault="007E4412" w:rsidP="007E4412">
      <w:pPr>
        <w:sectPr w:rsidR="007E4412">
          <w:footerReference w:type="default" r:id="rId9"/>
          <w:pgSz w:w="11906" w:h="16838"/>
          <w:pgMar w:top="1134" w:right="850" w:bottom="1134" w:left="1701" w:header="708" w:footer="708" w:gutter="0"/>
          <w:cols w:space="708"/>
          <w:docGrid w:linePitch="360"/>
        </w:sectPr>
      </w:pPr>
    </w:p>
    <w:p w:rsidR="006716BC" w:rsidRPr="006716BC" w:rsidRDefault="006716BC" w:rsidP="006716BC">
      <w:pPr>
        <w:pStyle w:val="1"/>
        <w:numPr>
          <w:ilvl w:val="0"/>
          <w:numId w:val="19"/>
        </w:numPr>
        <w:spacing w:before="0" w:line="360" w:lineRule="auto"/>
        <w:ind w:left="0" w:firstLine="709"/>
        <w:rPr>
          <w:rFonts w:ascii="Times New Roman" w:hAnsi="Times New Roman" w:cs="Times New Roman"/>
          <w:b w:val="0"/>
          <w:color w:val="auto"/>
        </w:rPr>
      </w:pPr>
      <w:r w:rsidRPr="006716BC">
        <w:rPr>
          <w:rFonts w:ascii="Times New Roman" w:eastAsiaTheme="minorHAnsi" w:hAnsi="Times New Roman" w:cs="Times New Roman"/>
          <w:b w:val="0"/>
          <w:color w:val="auto"/>
        </w:rPr>
        <w:lastRenderedPageBreak/>
        <w:t xml:space="preserve">ОЦЕНКА ДОСТИГНУТОГО УРОВНЯ СОЦИАЛЬНО-ЭКОНОМИЧЕСКОГО РАЗВИТИЯ РАБОЧЕГО ПОСЕЛКА КОЧЕНЕВО КОЧЕНЕВСКОГО РАЙОНА НОВОСИБИРСКОЙ ОБЛАСТИ </w:t>
      </w:r>
      <w:r w:rsidRPr="006716BC">
        <w:rPr>
          <w:rFonts w:ascii="Times New Roman" w:hAnsi="Times New Roman" w:cs="Times New Roman"/>
          <w:b w:val="0"/>
          <w:color w:val="auto"/>
        </w:rPr>
        <w:t>ЗА ПЕРИОД 2015-2017 Г</w:t>
      </w:r>
      <w:r>
        <w:rPr>
          <w:rFonts w:ascii="Times New Roman" w:hAnsi="Times New Roman" w:cs="Times New Roman"/>
          <w:b w:val="0"/>
          <w:color w:val="auto"/>
        </w:rPr>
        <w:t>ОДОВ</w:t>
      </w:r>
      <w:r w:rsidRPr="006716BC">
        <w:rPr>
          <w:rFonts w:ascii="Times New Roman" w:hAnsi="Times New Roman" w:cs="Times New Roman"/>
          <w:b w:val="0"/>
          <w:color w:val="auto"/>
        </w:rPr>
        <w:t>.</w:t>
      </w:r>
    </w:p>
    <w:p w:rsidR="006716BC" w:rsidRDefault="006716BC" w:rsidP="006716BC">
      <w:pPr>
        <w:spacing w:line="360" w:lineRule="auto"/>
      </w:pPr>
      <w:r w:rsidRPr="0049703F">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в 2016 году составил 10</w:t>
      </w:r>
      <w:r>
        <w:t>,0 млрд</w:t>
      </w:r>
      <w:r w:rsidRPr="0049703F">
        <w:t>. руб.,</w:t>
      </w:r>
      <w:r>
        <w:t xml:space="preserve"> за период январь-август 2017 года 10,6 млрд. рублей.</w:t>
      </w:r>
      <w:r w:rsidRPr="0049703F">
        <w:t xml:space="preserve"> </w:t>
      </w:r>
      <w:r>
        <w:t>В конце 2017 года ожидается рост объема производства в обрабатывающих отраслях на 6,6-7%.</w:t>
      </w:r>
    </w:p>
    <w:p w:rsidR="006716BC" w:rsidRPr="0049703F" w:rsidRDefault="006716BC" w:rsidP="006716BC">
      <w:pPr>
        <w:spacing w:line="360" w:lineRule="auto"/>
      </w:pPr>
      <w:r w:rsidRPr="0049703F">
        <w:t xml:space="preserve">На территории </w:t>
      </w:r>
      <w:r>
        <w:t>рабочего поселка Коченево</w:t>
      </w:r>
      <w:r w:rsidRPr="0049703F">
        <w:t xml:space="preserve"> функционируют следующие крупные предприятия:</w:t>
      </w:r>
    </w:p>
    <w:p w:rsidR="006716BC" w:rsidRPr="0049703F" w:rsidRDefault="006716BC" w:rsidP="00F54736">
      <w:pPr>
        <w:numPr>
          <w:ilvl w:val="0"/>
          <w:numId w:val="20"/>
        </w:numPr>
        <w:tabs>
          <w:tab w:val="left" w:pos="1134"/>
        </w:tabs>
        <w:spacing w:line="240" w:lineRule="auto"/>
        <w:ind w:left="0" w:firstLine="709"/>
      </w:pPr>
      <w:r>
        <w:t>ООО «ВПК-</w:t>
      </w:r>
      <w:proofErr w:type="spellStart"/>
      <w:r>
        <w:t>ойл</w:t>
      </w:r>
      <w:proofErr w:type="spellEnd"/>
      <w:r>
        <w:t>»</w:t>
      </w:r>
      <w:r w:rsidRPr="0049703F">
        <w:t>;</w:t>
      </w:r>
    </w:p>
    <w:p w:rsidR="006716BC" w:rsidRDefault="006716BC" w:rsidP="00F54736">
      <w:pPr>
        <w:numPr>
          <w:ilvl w:val="0"/>
          <w:numId w:val="20"/>
        </w:numPr>
        <w:tabs>
          <w:tab w:val="left" w:pos="1134"/>
        </w:tabs>
        <w:spacing w:line="240" w:lineRule="auto"/>
        <w:ind w:left="0" w:firstLine="709"/>
      </w:pPr>
      <w:r>
        <w:t>ООО «</w:t>
      </w:r>
      <w:proofErr w:type="spellStart"/>
      <w:r>
        <w:t>Агроснабтехсервис</w:t>
      </w:r>
      <w:proofErr w:type="spellEnd"/>
      <w:r>
        <w:t>»;</w:t>
      </w:r>
    </w:p>
    <w:p w:rsidR="006716BC" w:rsidRDefault="006716BC" w:rsidP="00F54736">
      <w:pPr>
        <w:numPr>
          <w:ilvl w:val="0"/>
          <w:numId w:val="20"/>
        </w:numPr>
        <w:tabs>
          <w:tab w:val="left" w:pos="1134"/>
        </w:tabs>
        <w:spacing w:line="240" w:lineRule="auto"/>
        <w:ind w:left="0" w:firstLine="709"/>
      </w:pPr>
      <w:r>
        <w:t>ЗАО «Коченевская птицефабрика»</w:t>
      </w:r>
      <w:r w:rsidRPr="0049703F">
        <w:t>;</w:t>
      </w:r>
    </w:p>
    <w:p w:rsidR="006716BC" w:rsidRDefault="006716BC" w:rsidP="00F54736">
      <w:pPr>
        <w:numPr>
          <w:ilvl w:val="0"/>
          <w:numId w:val="20"/>
        </w:numPr>
        <w:tabs>
          <w:tab w:val="left" w:pos="1134"/>
        </w:tabs>
        <w:spacing w:line="240" w:lineRule="auto"/>
        <w:ind w:left="0" w:firstLine="709"/>
      </w:pPr>
      <w:r>
        <w:t>ООО Торговый дом МТЗ-Сибирь;</w:t>
      </w:r>
    </w:p>
    <w:p w:rsidR="006716BC" w:rsidRDefault="006716BC" w:rsidP="00F54736">
      <w:pPr>
        <w:numPr>
          <w:ilvl w:val="0"/>
          <w:numId w:val="20"/>
        </w:numPr>
        <w:tabs>
          <w:tab w:val="left" w:pos="1134"/>
        </w:tabs>
        <w:spacing w:line="240" w:lineRule="auto"/>
        <w:ind w:left="0" w:firstLine="709"/>
      </w:pPr>
      <w:r>
        <w:t>ООО «</w:t>
      </w:r>
      <w:proofErr w:type="spellStart"/>
      <w:r>
        <w:t>Втормет</w:t>
      </w:r>
      <w:proofErr w:type="spellEnd"/>
      <w:r>
        <w:t>»;</w:t>
      </w:r>
    </w:p>
    <w:p w:rsidR="006716BC" w:rsidRPr="0049703F" w:rsidRDefault="006716BC" w:rsidP="00F54736">
      <w:pPr>
        <w:numPr>
          <w:ilvl w:val="0"/>
          <w:numId w:val="20"/>
        </w:numPr>
        <w:tabs>
          <w:tab w:val="left" w:pos="1134"/>
        </w:tabs>
        <w:spacing w:line="240" w:lineRule="auto"/>
        <w:ind w:left="0" w:firstLine="709"/>
      </w:pPr>
      <w:r>
        <w:t xml:space="preserve">ООО ТД </w:t>
      </w:r>
      <w:proofErr w:type="spellStart"/>
      <w:r>
        <w:t>Госсельмаш</w:t>
      </w:r>
      <w:proofErr w:type="spellEnd"/>
      <w:r>
        <w:t>-Сибирь;</w:t>
      </w:r>
    </w:p>
    <w:p w:rsidR="006716BC" w:rsidRDefault="006716BC" w:rsidP="00F54736">
      <w:pPr>
        <w:numPr>
          <w:ilvl w:val="0"/>
          <w:numId w:val="20"/>
        </w:numPr>
        <w:tabs>
          <w:tab w:val="left" w:pos="1134"/>
        </w:tabs>
        <w:spacing w:line="240" w:lineRule="auto"/>
        <w:ind w:left="0" w:firstLine="709"/>
      </w:pPr>
      <w:r w:rsidRPr="0049703F">
        <w:t>ООО «</w:t>
      </w:r>
      <w:r>
        <w:t>Альянс-Н</w:t>
      </w:r>
      <w:r w:rsidR="00F54736">
        <w:t>»;</w:t>
      </w:r>
    </w:p>
    <w:p w:rsidR="00F54736" w:rsidRPr="0049703F" w:rsidRDefault="00F54736" w:rsidP="00F54736">
      <w:pPr>
        <w:numPr>
          <w:ilvl w:val="0"/>
          <w:numId w:val="20"/>
        </w:numPr>
        <w:tabs>
          <w:tab w:val="left" w:pos="1134"/>
        </w:tabs>
        <w:spacing w:line="240" w:lineRule="auto"/>
        <w:ind w:left="0" w:firstLine="709"/>
      </w:pPr>
      <w:r>
        <w:t>ООО «НМК»</w:t>
      </w:r>
    </w:p>
    <w:p w:rsidR="006716BC" w:rsidRDefault="006716BC" w:rsidP="006716BC">
      <w:pPr>
        <w:spacing w:line="360" w:lineRule="auto"/>
      </w:pPr>
      <w:r w:rsidRPr="0049703F">
        <w:t xml:space="preserve">В 2015-2016 гг. в экономику </w:t>
      </w:r>
      <w:r>
        <w:t>рабочего поселка</w:t>
      </w:r>
      <w:r w:rsidRPr="0049703F">
        <w:t xml:space="preserve"> привлечено</w:t>
      </w:r>
      <w:r>
        <w:t xml:space="preserve"> соответственно</w:t>
      </w:r>
      <w:r w:rsidRPr="0049703F">
        <w:t xml:space="preserve"> </w:t>
      </w:r>
      <w:r>
        <w:t>890,8</w:t>
      </w:r>
      <w:r w:rsidRPr="0049703F">
        <w:t xml:space="preserve"> и </w:t>
      </w:r>
      <w:r>
        <w:t>1160,4</w:t>
      </w:r>
      <w:r w:rsidRPr="0049703F">
        <w:t xml:space="preserve"> млн. рублей инвестиций в основной капитал</w:t>
      </w:r>
      <w:r>
        <w:t xml:space="preserve"> организациями, находящимися на территории поселка без учета субъектов малого бизнеса, 16,1 и 8,2 млн. рублей инвестиций за счет муниципального бюджета, 165,6 и 48,9 млн. рублей инвестиций предприятиями муниципальной формы собственности.</w:t>
      </w:r>
    </w:p>
    <w:p w:rsidR="006716BC" w:rsidRPr="0049703F" w:rsidRDefault="006716BC" w:rsidP="006716BC">
      <w:pPr>
        <w:spacing w:line="360" w:lineRule="auto"/>
      </w:pPr>
      <w:r>
        <w:t xml:space="preserve">За период январь-август 2017 года в экономику района привлечено 951,2 млн. рублей инвестиций организациями, находящимися на территории поселка без учета субъектов малого бизнеса, 10,6 млн. рублей инвестиций за счет муниципального бюджета, 19,4 млн. инвестиций предприятиями муниципальной формы собственности. </w:t>
      </w:r>
    </w:p>
    <w:p w:rsidR="006716BC" w:rsidRDefault="006716BC" w:rsidP="006716BC">
      <w:pPr>
        <w:spacing w:line="360" w:lineRule="auto"/>
      </w:pPr>
      <w:r w:rsidRPr="0049703F">
        <w:lastRenderedPageBreak/>
        <w:t>Индекс инвестиций в основной капитал за счет всех источников финансирования 2</w:t>
      </w:r>
      <w:r>
        <w:t>016 года к 2015 году составил 113,5%</w:t>
      </w:r>
      <w:r w:rsidRPr="0049703F">
        <w:t>.</w:t>
      </w:r>
      <w:r>
        <w:t xml:space="preserve"> При этом рост обеспечен лишь за счет инвестиций частных предприятий.</w:t>
      </w:r>
    </w:p>
    <w:p w:rsidR="006716BC" w:rsidRPr="0049703F" w:rsidRDefault="006716BC" w:rsidP="006716BC">
      <w:pPr>
        <w:spacing w:line="360" w:lineRule="auto"/>
      </w:pPr>
      <w:r>
        <w:t>Численность индивидуальных предпринимателей за период 2015-2016 гг. выросла на 5%. В 2017 году планируется рост числа предпринимателей на 1-2%.</w:t>
      </w:r>
    </w:p>
    <w:p w:rsidR="006716BC" w:rsidRDefault="006716BC" w:rsidP="006716BC">
      <w:pPr>
        <w:spacing w:line="360" w:lineRule="auto"/>
      </w:pPr>
      <w:r w:rsidRPr="0049703F">
        <w:t xml:space="preserve">Динамику экономического развития </w:t>
      </w:r>
      <w:r>
        <w:t>рабочего поселка Коченево</w:t>
      </w:r>
      <w:r w:rsidRPr="0049703F">
        <w:t xml:space="preserve"> обеспечивает</w:t>
      </w:r>
      <w:r>
        <w:t xml:space="preserve"> наличие серьезных промышленных предприятий, а также возрастающий интерес к территории как потенциальной логистической и торговой точке западной части Новосибирской агломерации</w:t>
      </w:r>
      <w:r w:rsidRPr="0049703F">
        <w:t>.</w:t>
      </w:r>
    </w:p>
    <w:p w:rsidR="006716BC" w:rsidRDefault="006716BC" w:rsidP="006716BC">
      <w:pPr>
        <w:pStyle w:val="a3"/>
        <w:tabs>
          <w:tab w:val="left" w:pos="1134"/>
        </w:tabs>
        <w:spacing w:line="360" w:lineRule="auto"/>
        <w:ind w:left="0"/>
      </w:pPr>
      <w:r>
        <w:t>В демографическая ситуации поселения</w:t>
      </w:r>
      <w:r w:rsidRPr="00277B29">
        <w:t xml:space="preserve"> </w:t>
      </w:r>
      <w:r>
        <w:t>наблюдается положительная тенденция. За период 2014-2016 гг. численность населения возросла на 2,2 %.</w:t>
      </w:r>
    </w:p>
    <w:p w:rsidR="006716BC" w:rsidRDefault="006716BC" w:rsidP="006716BC">
      <w:pPr>
        <w:pStyle w:val="aa"/>
        <w:spacing w:after="0"/>
        <w:ind w:firstLine="0"/>
        <w:jc w:val="center"/>
        <w:rPr>
          <w:szCs w:val="28"/>
        </w:rPr>
      </w:pPr>
      <w:r>
        <w:rPr>
          <w:noProof/>
          <w:szCs w:val="28"/>
          <w:lang w:eastAsia="ru-RU"/>
        </w:rPr>
        <w:drawing>
          <wp:inline distT="0" distB="0" distL="0" distR="0" wp14:anchorId="7D5E3920" wp14:editId="22C26A93">
            <wp:extent cx="4610100" cy="2238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16BC" w:rsidRDefault="006716BC" w:rsidP="006716BC">
      <w:pPr>
        <w:pStyle w:val="aa"/>
        <w:spacing w:after="0"/>
        <w:rPr>
          <w:szCs w:val="28"/>
        </w:rPr>
      </w:pPr>
      <w:r>
        <w:rPr>
          <w:szCs w:val="28"/>
        </w:rPr>
        <w:t xml:space="preserve">Не смотря на общий рост численности населения муниципального образования, наблюдается снижение коэффициента рождаемости (на 2,3 пункта в 2016 году по отношению к показателю 2015 г.) и естественного прироста (на 1 пунктов в 2016 году по отношению к аналогичному показателю 2015 г.). </w:t>
      </w:r>
    </w:p>
    <w:p w:rsidR="006716BC" w:rsidRDefault="006716BC" w:rsidP="006716BC">
      <w:pPr>
        <w:pStyle w:val="aa"/>
        <w:spacing w:after="0"/>
        <w:ind w:left="284" w:firstLine="0"/>
        <w:jc w:val="center"/>
        <w:rPr>
          <w:szCs w:val="28"/>
        </w:rPr>
      </w:pPr>
      <w:r>
        <w:rPr>
          <w:noProof/>
          <w:szCs w:val="28"/>
          <w:lang w:eastAsia="ru-RU"/>
        </w:rPr>
        <w:lastRenderedPageBreak/>
        <w:drawing>
          <wp:inline distT="0" distB="0" distL="0" distR="0" wp14:anchorId="177F5D40" wp14:editId="0C291D8B">
            <wp:extent cx="4752975" cy="2409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16BC" w:rsidRDefault="006716BC" w:rsidP="006716BC">
      <w:pPr>
        <w:pStyle w:val="aa"/>
        <w:spacing w:after="0"/>
        <w:rPr>
          <w:szCs w:val="28"/>
        </w:rPr>
      </w:pPr>
      <w:r>
        <w:rPr>
          <w:szCs w:val="28"/>
        </w:rPr>
        <w:t>Важной составляющей роста численности населения является увеличение рождаемости.</w:t>
      </w:r>
    </w:p>
    <w:p w:rsidR="006716BC" w:rsidRDefault="006716BC" w:rsidP="006716BC">
      <w:pPr>
        <w:pStyle w:val="aa"/>
        <w:spacing w:after="0"/>
        <w:ind w:firstLine="0"/>
        <w:jc w:val="center"/>
        <w:rPr>
          <w:szCs w:val="28"/>
        </w:rPr>
      </w:pPr>
      <w:r>
        <w:rPr>
          <w:noProof/>
          <w:szCs w:val="28"/>
          <w:lang w:eastAsia="ru-RU"/>
        </w:rPr>
        <w:drawing>
          <wp:inline distT="0" distB="0" distL="0" distR="0" wp14:anchorId="205F274D" wp14:editId="7D738B96">
            <wp:extent cx="4914900" cy="26765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16BC" w:rsidRDefault="006716BC" w:rsidP="006716BC">
      <w:pPr>
        <w:pStyle w:val="aa"/>
        <w:spacing w:after="0"/>
        <w:rPr>
          <w:szCs w:val="28"/>
        </w:rPr>
      </w:pPr>
      <w:r>
        <w:rPr>
          <w:szCs w:val="28"/>
        </w:rPr>
        <w:t>В период с 2014 по 2016 год включительно значительно увеличился коэффициент миграционного прироста населения</w:t>
      </w:r>
      <w:r w:rsidRPr="00277B29">
        <w:rPr>
          <w:szCs w:val="28"/>
        </w:rPr>
        <w:t>.</w:t>
      </w:r>
      <w:r>
        <w:rPr>
          <w:szCs w:val="28"/>
        </w:rPr>
        <w:t xml:space="preserve"> С начала 2017</w:t>
      </w:r>
      <w:r w:rsidRPr="00277B29">
        <w:rPr>
          <w:szCs w:val="28"/>
        </w:rPr>
        <w:t xml:space="preserve"> года </w:t>
      </w:r>
      <w:r>
        <w:rPr>
          <w:szCs w:val="28"/>
        </w:rPr>
        <w:t xml:space="preserve">также </w:t>
      </w:r>
      <w:r w:rsidRPr="00277B29">
        <w:rPr>
          <w:szCs w:val="28"/>
        </w:rPr>
        <w:t xml:space="preserve">отмечается </w:t>
      </w:r>
      <w:r>
        <w:rPr>
          <w:szCs w:val="28"/>
        </w:rPr>
        <w:t xml:space="preserve">общий </w:t>
      </w:r>
      <w:r w:rsidRPr="00277B29">
        <w:rPr>
          <w:szCs w:val="28"/>
        </w:rPr>
        <w:t xml:space="preserve">демографический подъем, </w:t>
      </w:r>
      <w:r>
        <w:rPr>
          <w:szCs w:val="28"/>
        </w:rPr>
        <w:t>но и рост коэффициента рождаемости, коэффициента естественного прироста.</w:t>
      </w:r>
    </w:p>
    <w:p w:rsidR="006716BC" w:rsidRDefault="006716BC" w:rsidP="006716BC">
      <w:pPr>
        <w:pStyle w:val="aa"/>
        <w:spacing w:after="0"/>
        <w:ind w:firstLine="0"/>
        <w:jc w:val="center"/>
        <w:rPr>
          <w:szCs w:val="28"/>
        </w:rPr>
      </w:pPr>
      <w:r>
        <w:rPr>
          <w:noProof/>
          <w:szCs w:val="28"/>
          <w:lang w:eastAsia="ru-RU"/>
        </w:rPr>
        <w:lastRenderedPageBreak/>
        <w:drawing>
          <wp:inline distT="0" distB="0" distL="0" distR="0" wp14:anchorId="54BEF8CB" wp14:editId="3D5B74F7">
            <wp:extent cx="4457700" cy="27622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16BC" w:rsidRDefault="006716BC" w:rsidP="006716BC">
      <w:pPr>
        <w:pStyle w:val="aa"/>
        <w:spacing w:after="0"/>
        <w:rPr>
          <w:szCs w:val="28"/>
        </w:rPr>
      </w:pPr>
      <w:r w:rsidRPr="00277B29">
        <w:rPr>
          <w:szCs w:val="28"/>
        </w:rPr>
        <w:t>К концу 201</w:t>
      </w:r>
      <w:r>
        <w:rPr>
          <w:szCs w:val="28"/>
        </w:rPr>
        <w:t>7</w:t>
      </w:r>
      <w:r w:rsidRPr="00277B29">
        <w:rPr>
          <w:szCs w:val="28"/>
        </w:rPr>
        <w:t xml:space="preserve"> года численность населения </w:t>
      </w:r>
      <w:r>
        <w:rPr>
          <w:szCs w:val="28"/>
        </w:rPr>
        <w:t>рабочего поселка Коченево по предварительным подсчетам составит</w:t>
      </w:r>
      <w:r w:rsidRPr="00277B29">
        <w:rPr>
          <w:szCs w:val="28"/>
        </w:rPr>
        <w:t xml:space="preserve"> </w:t>
      </w:r>
      <w:r>
        <w:rPr>
          <w:szCs w:val="28"/>
        </w:rPr>
        <w:t>17080</w:t>
      </w:r>
      <w:r w:rsidRPr="00277B29">
        <w:rPr>
          <w:szCs w:val="28"/>
        </w:rPr>
        <w:t xml:space="preserve"> человек против </w:t>
      </w:r>
      <w:r w:rsidRPr="00C52845">
        <w:rPr>
          <w:szCs w:val="28"/>
        </w:rPr>
        <w:t>1</w:t>
      </w:r>
      <w:r>
        <w:rPr>
          <w:szCs w:val="28"/>
        </w:rPr>
        <w:t>6956</w:t>
      </w:r>
      <w:r w:rsidRPr="00277B29">
        <w:rPr>
          <w:szCs w:val="28"/>
        </w:rPr>
        <w:t xml:space="preserve"> человек в 201</w:t>
      </w:r>
      <w:r>
        <w:rPr>
          <w:szCs w:val="28"/>
        </w:rPr>
        <w:t xml:space="preserve">6 году, коэффициент рождаемости возрастет с 15,5 до 17,0. </w:t>
      </w:r>
    </w:p>
    <w:p w:rsidR="006716BC" w:rsidRDefault="006716BC" w:rsidP="006716BC">
      <w:pPr>
        <w:pStyle w:val="a3"/>
        <w:tabs>
          <w:tab w:val="left" w:pos="1134"/>
        </w:tabs>
        <w:spacing w:line="360" w:lineRule="auto"/>
        <w:ind w:left="0"/>
      </w:pPr>
      <w:r>
        <w:t xml:space="preserve">За период 2014-2016 гг. не изменилась численность </w:t>
      </w:r>
      <w:proofErr w:type="gramStart"/>
      <w:r>
        <w:t>занятых</w:t>
      </w:r>
      <w:proofErr w:type="gramEnd"/>
      <w:r>
        <w:t xml:space="preserve"> в экономике. </w:t>
      </w:r>
    </w:p>
    <w:p w:rsidR="006716BC" w:rsidRDefault="006716BC" w:rsidP="006716BC">
      <w:pPr>
        <w:pStyle w:val="a3"/>
        <w:tabs>
          <w:tab w:val="left" w:pos="1134"/>
        </w:tabs>
        <w:spacing w:line="360" w:lineRule="auto"/>
        <w:ind w:left="0"/>
      </w:pPr>
      <w:r>
        <w:t xml:space="preserve">Уровень жизни </w:t>
      </w:r>
      <w:proofErr w:type="gramStart"/>
      <w:r>
        <w:t>населения</w:t>
      </w:r>
      <w:proofErr w:type="gramEnd"/>
      <w:r>
        <w:t xml:space="preserve"> возможно характеризовать посредством денежных доходов.</w:t>
      </w:r>
    </w:p>
    <w:p w:rsidR="006716BC" w:rsidRPr="0049703F" w:rsidRDefault="006716BC" w:rsidP="006716BC">
      <w:pPr>
        <w:pStyle w:val="a3"/>
        <w:tabs>
          <w:tab w:val="left" w:pos="1134"/>
        </w:tabs>
        <w:spacing w:line="360" w:lineRule="auto"/>
        <w:ind w:left="0"/>
      </w:pPr>
      <w:r w:rsidRPr="0063460C">
        <w:t>Среднемесячная номинальная начисленная заработная плата (по полному кругу предприятий)</w:t>
      </w:r>
      <w:r w:rsidRPr="007F2873">
        <w:t xml:space="preserve"> </w:t>
      </w:r>
      <w:r>
        <w:t xml:space="preserve">за период 2015-2016 годов увеличилась на 21 %. В 2017 году по оценке составит 27 500 рублей. </w:t>
      </w:r>
    </w:p>
    <w:p w:rsidR="006716BC" w:rsidRPr="0049703F" w:rsidRDefault="006716BC" w:rsidP="006716BC">
      <w:pPr>
        <w:spacing w:line="360" w:lineRule="auto"/>
      </w:pPr>
      <w:r w:rsidRPr="0049703F">
        <w:t xml:space="preserve">На территории </w:t>
      </w:r>
      <w:r>
        <w:t>рабочего поселка Коченево</w:t>
      </w:r>
      <w:r w:rsidRPr="0049703F">
        <w:t xml:space="preserve"> активно поддерживается предпринимательская деятельность, оказывается содействие в создании новых рабочих мест, в том числе за счет привлечения инвестиций по крупным инвестиционным проектам.</w:t>
      </w:r>
    </w:p>
    <w:p w:rsidR="00DC50D0" w:rsidRDefault="00DC50D0" w:rsidP="00FA6EF4">
      <w:pPr>
        <w:pStyle w:val="1"/>
        <w:spacing w:before="0" w:line="360" w:lineRule="auto"/>
        <w:rPr>
          <w:rFonts w:ascii="Times New Roman" w:hAnsi="Times New Roman" w:cs="Times New Roman"/>
          <w:b w:val="0"/>
          <w:color w:val="auto"/>
        </w:rPr>
        <w:sectPr w:rsidR="00DC50D0">
          <w:pgSz w:w="11906" w:h="16838"/>
          <w:pgMar w:top="1134" w:right="850" w:bottom="1134" w:left="1701" w:header="708" w:footer="708" w:gutter="0"/>
          <w:cols w:space="708"/>
          <w:docGrid w:linePitch="360"/>
        </w:sectPr>
      </w:pPr>
    </w:p>
    <w:p w:rsidR="00690CBC" w:rsidRPr="00FA6EF4" w:rsidRDefault="00FA6EF4" w:rsidP="00FA6EF4">
      <w:pPr>
        <w:pStyle w:val="1"/>
        <w:spacing w:before="0" w:line="360" w:lineRule="auto"/>
        <w:rPr>
          <w:rFonts w:ascii="Times New Roman" w:hAnsi="Times New Roman" w:cs="Times New Roman"/>
          <w:b w:val="0"/>
          <w:color w:val="auto"/>
        </w:rPr>
      </w:pPr>
      <w:r w:rsidRPr="00FA6EF4">
        <w:rPr>
          <w:rFonts w:ascii="Times New Roman" w:hAnsi="Times New Roman" w:cs="Times New Roman"/>
          <w:b w:val="0"/>
          <w:color w:val="auto"/>
        </w:rPr>
        <w:lastRenderedPageBreak/>
        <w:t xml:space="preserve">2. </w:t>
      </w:r>
      <w:r w:rsidR="00771D2E" w:rsidRPr="00FA6EF4">
        <w:rPr>
          <w:rFonts w:ascii="Times New Roman" w:hAnsi="Times New Roman" w:cs="Times New Roman"/>
          <w:b w:val="0"/>
          <w:color w:val="auto"/>
        </w:rPr>
        <w:t>ОЦЕНКА ФАКТОРОВ И ОГРАНИЧЕНИЙ ЭКОНОМИЧЕСКОГО РОСТА РАБОЧЕГО ПОСЕЛКА КОЧЕНЕВО КОЧЕНЕВСКОГО РАЙОНА НОВОСИБИРСКОЙ ОБЛАСТИ</w:t>
      </w:r>
    </w:p>
    <w:p w:rsidR="00771D2E" w:rsidRDefault="00771D2E" w:rsidP="00771D2E">
      <w:pPr>
        <w:spacing w:line="360" w:lineRule="auto"/>
      </w:pPr>
      <w:r>
        <w:t>Динамика развития рабочего поселка Коченево Коченевского района Новосибирской области в среднесрочной перспективе определена внешними и внутренними факторами, которые носят характер возможностей и ограничений социально-экономического развития.</w:t>
      </w:r>
    </w:p>
    <w:p w:rsidR="00B46569" w:rsidRDefault="00B46569" w:rsidP="00771D2E">
      <w:pPr>
        <w:spacing w:line="360" w:lineRule="auto"/>
        <w:rPr>
          <w:rFonts w:eastAsia="MS Mincho"/>
          <w:szCs w:val="28"/>
        </w:rPr>
      </w:pPr>
      <w:r>
        <w:rPr>
          <w:rFonts w:eastAsia="MS Mincho"/>
          <w:szCs w:val="28"/>
        </w:rPr>
        <w:t xml:space="preserve">Внешние факторы </w:t>
      </w:r>
      <w:r w:rsidR="00C01391">
        <w:rPr>
          <w:rFonts w:eastAsia="MS Mincho"/>
          <w:szCs w:val="28"/>
        </w:rPr>
        <w:t xml:space="preserve">отражаются посредством изменений мировой и российской экономик, которые обусловлены замедлением темпов роста мировой экономики, обесцениванием валют развивающихся рынков. Кроме того, </w:t>
      </w:r>
      <w:r w:rsidR="008471BF">
        <w:rPr>
          <w:rFonts w:eastAsia="MS Mincho"/>
          <w:szCs w:val="28"/>
        </w:rPr>
        <w:t xml:space="preserve">вышеуказанные </w:t>
      </w:r>
      <w:r w:rsidR="00C01391">
        <w:rPr>
          <w:rFonts w:eastAsia="MS Mincho"/>
          <w:szCs w:val="28"/>
        </w:rPr>
        <w:t xml:space="preserve">негативные тенденции </w:t>
      </w:r>
      <w:r w:rsidR="00414E45">
        <w:rPr>
          <w:rFonts w:eastAsia="MS Mincho"/>
          <w:szCs w:val="28"/>
        </w:rPr>
        <w:t>определили</w:t>
      </w:r>
      <w:r w:rsidR="00C01391">
        <w:rPr>
          <w:rFonts w:eastAsia="MS Mincho"/>
          <w:szCs w:val="28"/>
        </w:rPr>
        <w:t xml:space="preserve"> </w:t>
      </w:r>
      <w:r w:rsidR="00C01391" w:rsidRPr="00C01391">
        <w:rPr>
          <w:rFonts w:eastAsia="MS Mincho"/>
          <w:szCs w:val="28"/>
        </w:rPr>
        <w:t>снижени</w:t>
      </w:r>
      <w:r w:rsidR="00414E45">
        <w:rPr>
          <w:rFonts w:eastAsia="MS Mincho"/>
          <w:szCs w:val="28"/>
        </w:rPr>
        <w:t>е</w:t>
      </w:r>
      <w:r w:rsidR="00C01391" w:rsidRPr="00C01391">
        <w:rPr>
          <w:rFonts w:eastAsia="MS Mincho"/>
          <w:szCs w:val="28"/>
        </w:rPr>
        <w:t xml:space="preserve"> инвестиционной активности</w:t>
      </w:r>
      <w:r w:rsidR="008471BF">
        <w:rPr>
          <w:rFonts w:eastAsia="MS Mincho"/>
          <w:szCs w:val="28"/>
        </w:rPr>
        <w:t xml:space="preserve"> и</w:t>
      </w:r>
      <w:r w:rsidR="00C01391" w:rsidRPr="00C01391">
        <w:rPr>
          <w:rFonts w:eastAsia="MS Mincho"/>
          <w:szCs w:val="28"/>
        </w:rPr>
        <w:t xml:space="preserve"> нестабильность цен на сырьевые ресурсы.</w:t>
      </w:r>
    </w:p>
    <w:p w:rsidR="002A6BAE" w:rsidRDefault="00B46569" w:rsidP="00771D2E">
      <w:pPr>
        <w:spacing w:line="360" w:lineRule="auto"/>
        <w:rPr>
          <w:rFonts w:eastAsia="MS Mincho"/>
          <w:szCs w:val="28"/>
        </w:rPr>
      </w:pPr>
      <w:proofErr w:type="gramStart"/>
      <w:r w:rsidRPr="00B176F7">
        <w:rPr>
          <w:rFonts w:eastAsia="MS Mincho"/>
          <w:szCs w:val="28"/>
        </w:rPr>
        <w:t>К внутрироссийским</w:t>
      </w:r>
      <w:r w:rsidR="008471BF">
        <w:rPr>
          <w:rFonts w:eastAsia="MS Mincho"/>
          <w:szCs w:val="28"/>
        </w:rPr>
        <w:t xml:space="preserve"> и </w:t>
      </w:r>
      <w:proofErr w:type="spellStart"/>
      <w:r w:rsidR="008471BF">
        <w:rPr>
          <w:rFonts w:eastAsia="MS Mincho"/>
          <w:szCs w:val="28"/>
        </w:rPr>
        <w:t>внутрирегиональным</w:t>
      </w:r>
      <w:proofErr w:type="spellEnd"/>
      <w:r w:rsidR="008471BF">
        <w:rPr>
          <w:rFonts w:eastAsia="MS Mincho"/>
          <w:szCs w:val="28"/>
        </w:rPr>
        <w:t xml:space="preserve"> </w:t>
      </w:r>
      <w:r w:rsidRPr="00B176F7">
        <w:rPr>
          <w:rFonts w:eastAsia="MS Mincho"/>
          <w:szCs w:val="28"/>
        </w:rPr>
        <w:t xml:space="preserve">факторам, которые могут отрицательно повлиять на тенденции социально-экономического развития </w:t>
      </w:r>
      <w:r w:rsidR="008471BF">
        <w:rPr>
          <w:rFonts w:eastAsia="MS Mincho"/>
          <w:szCs w:val="28"/>
        </w:rPr>
        <w:t>рабочего поселка Коченево</w:t>
      </w:r>
      <w:r w:rsidRPr="00B176F7">
        <w:rPr>
          <w:rFonts w:eastAsia="MS Mincho"/>
          <w:szCs w:val="28"/>
        </w:rPr>
        <w:t xml:space="preserve"> в</w:t>
      </w:r>
      <w:r w:rsidR="00795171">
        <w:rPr>
          <w:rFonts w:eastAsia="MS Mincho"/>
          <w:szCs w:val="28"/>
        </w:rPr>
        <w:t xml:space="preserve"> </w:t>
      </w:r>
      <w:r w:rsidRPr="00B176F7">
        <w:rPr>
          <w:rFonts w:eastAsia="MS Mincho"/>
          <w:szCs w:val="28"/>
        </w:rPr>
        <w:t>прогнозном периоде, можно отнести уменьшение потребительского спроса в</w:t>
      </w:r>
      <w:r w:rsidR="00795171">
        <w:rPr>
          <w:rFonts w:eastAsia="MS Mincho"/>
          <w:szCs w:val="28"/>
        </w:rPr>
        <w:t xml:space="preserve"> </w:t>
      </w:r>
      <w:r w:rsidRPr="00B176F7">
        <w:rPr>
          <w:rFonts w:eastAsia="MS Mincho"/>
          <w:szCs w:val="28"/>
        </w:rPr>
        <w:t>результате снижения реальной заработной платы и реальных располагаемых доходов населения</w:t>
      </w:r>
      <w:r w:rsidR="002A6BAE">
        <w:rPr>
          <w:rFonts w:eastAsia="MS Mincho"/>
          <w:szCs w:val="28"/>
        </w:rPr>
        <w:t xml:space="preserve"> и как итог </w:t>
      </w:r>
      <w:r w:rsidR="002A6BAE">
        <w:t>недостаточный уровень благосостояния населения</w:t>
      </w:r>
      <w:r w:rsidRPr="00B176F7">
        <w:rPr>
          <w:rFonts w:eastAsia="MS Mincho"/>
          <w:szCs w:val="28"/>
        </w:rPr>
        <w:t>, снижение численности насел</w:t>
      </w:r>
      <w:r w:rsidR="002A6BAE">
        <w:rPr>
          <w:rFonts w:eastAsia="MS Mincho"/>
          <w:szCs w:val="28"/>
        </w:rPr>
        <w:t xml:space="preserve">ения в трудоспособном возрасте за счет </w:t>
      </w:r>
      <w:r w:rsidR="004B24FE">
        <w:rPr>
          <w:rFonts w:eastAsia="MS Mincho"/>
          <w:szCs w:val="28"/>
        </w:rPr>
        <w:t xml:space="preserve">его </w:t>
      </w:r>
      <w:r w:rsidR="002A6BAE">
        <w:rPr>
          <w:rFonts w:eastAsia="MS Mincho"/>
          <w:szCs w:val="28"/>
        </w:rPr>
        <w:t xml:space="preserve">«старения» и оттока в города, </w:t>
      </w:r>
      <w:r w:rsidRPr="00B176F7">
        <w:rPr>
          <w:rFonts w:eastAsia="MS Mincho"/>
          <w:szCs w:val="28"/>
        </w:rPr>
        <w:t>сохранение высоких банковских ставок</w:t>
      </w:r>
      <w:proofErr w:type="gramEnd"/>
      <w:r w:rsidRPr="00B176F7">
        <w:rPr>
          <w:rFonts w:eastAsia="MS Mincho"/>
          <w:szCs w:val="28"/>
        </w:rPr>
        <w:t xml:space="preserve"> для организаций и </w:t>
      </w:r>
      <w:r w:rsidR="002A6BAE">
        <w:rPr>
          <w:rFonts w:eastAsia="MS Mincho"/>
          <w:szCs w:val="28"/>
        </w:rPr>
        <w:t>физических лиц, недостаточный уровень развития социальной инфраструктуры.</w:t>
      </w:r>
    </w:p>
    <w:p w:rsidR="00DC50D0" w:rsidRDefault="008471BF" w:rsidP="00771D2E">
      <w:pPr>
        <w:spacing w:line="360" w:lineRule="auto"/>
        <w:rPr>
          <w:rFonts w:eastAsia="MS Mincho"/>
          <w:szCs w:val="28"/>
        </w:rPr>
        <w:sectPr w:rsidR="00DC50D0">
          <w:pgSz w:w="11906" w:h="16838"/>
          <w:pgMar w:top="1134" w:right="850" w:bottom="1134" w:left="1701" w:header="708" w:footer="708" w:gutter="0"/>
          <w:cols w:space="708"/>
          <w:docGrid w:linePitch="360"/>
        </w:sectPr>
      </w:pPr>
      <w:r>
        <w:rPr>
          <w:rFonts w:eastAsia="MS Mincho"/>
          <w:szCs w:val="28"/>
        </w:rPr>
        <w:t xml:space="preserve">Немаловажным фактором, сдерживающим социально-экономическое развитие рабочего поселка Коченево Коченевского района Новосибирской области в анализируемом периоде, </w:t>
      </w:r>
      <w:r w:rsidR="00414E45">
        <w:rPr>
          <w:rFonts w:eastAsia="MS Mincho"/>
          <w:szCs w:val="28"/>
        </w:rPr>
        <w:t>стал</w:t>
      </w:r>
      <w:r>
        <w:rPr>
          <w:rFonts w:eastAsia="MS Mincho"/>
          <w:szCs w:val="28"/>
        </w:rPr>
        <w:t xml:space="preserve"> недостаток инвестиций</w:t>
      </w:r>
      <w:r w:rsidR="00414E45">
        <w:rPr>
          <w:rFonts w:eastAsia="MS Mincho"/>
          <w:szCs w:val="28"/>
        </w:rPr>
        <w:t>, в частности, в</w:t>
      </w:r>
      <w:r w:rsidR="00A81836">
        <w:rPr>
          <w:rFonts w:eastAsia="MS Mincho"/>
          <w:szCs w:val="28"/>
        </w:rPr>
        <w:t xml:space="preserve"> </w:t>
      </w:r>
      <w:r w:rsidR="00414E45">
        <w:rPr>
          <w:rFonts w:eastAsia="MS Mincho"/>
          <w:szCs w:val="28"/>
        </w:rPr>
        <w:t xml:space="preserve">таком приоритетном направлении </w:t>
      </w:r>
      <w:r w:rsidR="00A81836">
        <w:rPr>
          <w:rFonts w:eastAsia="MS Mincho"/>
          <w:szCs w:val="28"/>
        </w:rPr>
        <w:t>развития</w:t>
      </w:r>
      <w:r w:rsidR="002A6BAE">
        <w:rPr>
          <w:rFonts w:eastAsia="MS Mincho"/>
          <w:szCs w:val="28"/>
        </w:rPr>
        <w:t>,</w:t>
      </w:r>
      <w:r w:rsidR="00A81836">
        <w:rPr>
          <w:rFonts w:eastAsia="MS Mincho"/>
          <w:szCs w:val="28"/>
        </w:rPr>
        <w:t xml:space="preserve"> </w:t>
      </w:r>
      <w:r w:rsidR="00414E45">
        <w:rPr>
          <w:rFonts w:eastAsia="MS Mincho"/>
          <w:szCs w:val="28"/>
        </w:rPr>
        <w:t>как</w:t>
      </w:r>
      <w:r w:rsidR="00A81836">
        <w:rPr>
          <w:rFonts w:eastAsia="MS Mincho"/>
          <w:szCs w:val="28"/>
        </w:rPr>
        <w:t xml:space="preserve"> сельское хозяйство</w:t>
      </w:r>
      <w:r w:rsidR="00414E45">
        <w:rPr>
          <w:rFonts w:eastAsia="MS Mincho"/>
          <w:szCs w:val="28"/>
        </w:rPr>
        <w:t xml:space="preserve">. В настоящее время </w:t>
      </w:r>
      <w:r w:rsidR="00A81836">
        <w:rPr>
          <w:rFonts w:eastAsia="MS Mincho"/>
          <w:szCs w:val="28"/>
        </w:rPr>
        <w:t xml:space="preserve">устаревание сельскохозяйственной техники и оборудования определяет </w:t>
      </w:r>
      <w:r w:rsidR="00414E45">
        <w:rPr>
          <w:rFonts w:eastAsia="MS Mincho"/>
          <w:szCs w:val="28"/>
        </w:rPr>
        <w:t xml:space="preserve">особую </w:t>
      </w:r>
      <w:r w:rsidR="00A81836">
        <w:rPr>
          <w:rFonts w:eastAsia="MS Mincho"/>
          <w:szCs w:val="28"/>
        </w:rPr>
        <w:t>необходимость привлечения инвестиций в указанную отрасль.</w:t>
      </w:r>
    </w:p>
    <w:p w:rsidR="00DC50D0" w:rsidRPr="00DC50D0" w:rsidRDefault="00DC50D0" w:rsidP="00DC50D0">
      <w:pPr>
        <w:pStyle w:val="1"/>
        <w:spacing w:before="0" w:line="360" w:lineRule="auto"/>
        <w:rPr>
          <w:rFonts w:ascii="Times New Roman" w:hAnsi="Times New Roman" w:cs="Times New Roman"/>
          <w:b w:val="0"/>
          <w:color w:val="auto"/>
        </w:rPr>
      </w:pPr>
      <w:r w:rsidRPr="00DC50D0">
        <w:rPr>
          <w:rFonts w:ascii="Times New Roman" w:hAnsi="Times New Roman" w:cs="Times New Roman"/>
          <w:b w:val="0"/>
          <w:color w:val="auto"/>
        </w:rPr>
        <w:lastRenderedPageBreak/>
        <w:t>3. ПРИОРИТЕТЫ СОЦИАЛЬНО-ЭКОНОМИЧЕСКОГО РАЗВИТИЯ РАБОЧЕГО ПОСЕЛКА КОЧЕНЕВО КОЧЕНЕВСКОГО РАЙОНА НА 2018 ГОД И ПЛАНОВЫЙ ПЕРИОД 2019 И 2020 ГОДОВ</w:t>
      </w:r>
    </w:p>
    <w:p w:rsidR="00DC50D0" w:rsidRPr="00DC50D0" w:rsidRDefault="00DC50D0" w:rsidP="00DC50D0">
      <w:pPr>
        <w:spacing w:line="360" w:lineRule="auto"/>
        <w:rPr>
          <w:rFonts w:eastAsia="MS Mincho"/>
          <w:szCs w:val="28"/>
        </w:rPr>
      </w:pPr>
      <w:r w:rsidRPr="00DC50D0">
        <w:rPr>
          <w:rFonts w:eastAsia="MS Mincho"/>
          <w:szCs w:val="28"/>
        </w:rPr>
        <w:t>1. Улучшение качества жизни населения Рабочего поселка Коченево:</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развитие торговли и общепита, сферы бытового обслуживания населения;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качества среднего и среднего общего образования;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доступности дополнительного образования для детей и подростков;</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улучшения состояние здоровья населения путем укрепления первичного звена здравоохранения, развития системы профилактики и диспансеризации населения, повышения технической оснащенности поликлиники и больницы;</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надежности жилищно-коммунального хозяйства, обеспечение их бесперебойной работы, повышение качества предоставляемых жилищно-коммунальных услуг;</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 xml:space="preserve">привлечение населения к занятиям физической культурой и спортом; </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 xml:space="preserve">удовлетворение и развитие духовных и культурных потребностей населения; </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обеспечение безопасности жизнедеятельности граждан, укрепление правопорядка и усиление борьбы с преступностью.</w:t>
      </w:r>
    </w:p>
    <w:p w:rsidR="00DC50D0" w:rsidRPr="00DC50D0" w:rsidRDefault="00DC50D0" w:rsidP="00DC50D0">
      <w:pPr>
        <w:spacing w:line="360" w:lineRule="auto"/>
        <w:rPr>
          <w:rFonts w:eastAsia="MS Mincho"/>
          <w:szCs w:val="28"/>
        </w:rPr>
      </w:pPr>
      <w:r w:rsidRPr="00DC50D0">
        <w:rPr>
          <w:rFonts w:eastAsia="MS Mincho"/>
          <w:szCs w:val="28"/>
        </w:rPr>
        <w:t>2. Развитие экономики Рабочего поселка Коченево:</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сохранение и наращивание ресурсного потенциала предприятий, находящихся на территории поселения;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lastRenderedPageBreak/>
        <w:t>повышение уровня занятости трудоспособного населения;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развитие малого и среднего бизнеса;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создание новых предприятий муниципальной формы собственности, содействие созданию новых предприятий с другими субъектами экономической деятельности;</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содействие более эффективному использованию существующих технологических площадок;</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более полное использование ресурсного потенциала территории поселения;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увеличение инвестиционной привлекательности территории поселения;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содействие жилищному строительству;</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создание условий для развития сельскохозяйственного производства;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содействие развитию промышленных предприятий.</w:t>
      </w:r>
    </w:p>
    <w:p w:rsidR="00DC50D0" w:rsidRPr="00DC50D0" w:rsidRDefault="00DC50D0" w:rsidP="00DC50D0">
      <w:pPr>
        <w:spacing w:line="360" w:lineRule="auto"/>
        <w:rPr>
          <w:rFonts w:eastAsia="MS Mincho"/>
          <w:szCs w:val="28"/>
        </w:rPr>
      </w:pPr>
      <w:r w:rsidRPr="00DC50D0">
        <w:rPr>
          <w:rFonts w:eastAsia="MS Mincho"/>
          <w:szCs w:val="28"/>
        </w:rPr>
        <w:t>3. Обеспечение устойчивости и надежности функционирования систем жизнеобеспечения, коммунальной сферы:</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обеспечение бесперебойного функционирования объектов коммунальной инфраструктуры в период отопительного сезона;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капитальный ремонт системы водоснабжения;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 xml:space="preserve">обеспечение доступа жителей к чистой питьевой воде; </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снижение издержек;</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создание условий для развития ТСЖ;</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текущий ремонт сетей и коммуникаций.</w:t>
      </w:r>
    </w:p>
    <w:p w:rsidR="00DC50D0" w:rsidRPr="00DC50D0" w:rsidRDefault="00DC50D0" w:rsidP="00DC50D0">
      <w:pPr>
        <w:spacing w:line="360" w:lineRule="auto"/>
        <w:rPr>
          <w:rFonts w:eastAsia="MS Mincho"/>
          <w:szCs w:val="28"/>
        </w:rPr>
      </w:pPr>
      <w:r w:rsidRPr="00DC50D0">
        <w:rPr>
          <w:rFonts w:eastAsia="MS Mincho"/>
          <w:szCs w:val="28"/>
        </w:rPr>
        <w:t>4. Развитие рынка труда в рабочем поселке Коченево</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сохранение существующих и создание новых рабочих мест;</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lastRenderedPageBreak/>
        <w:t xml:space="preserve">развитие малого предпринимательства и </w:t>
      </w:r>
      <w:proofErr w:type="spellStart"/>
      <w:r w:rsidRPr="00DC50D0">
        <w:rPr>
          <w:rFonts w:eastAsia="MS Mincho"/>
          <w:szCs w:val="28"/>
        </w:rPr>
        <w:t>самозанятости</w:t>
      </w:r>
      <w:proofErr w:type="spellEnd"/>
      <w:r w:rsidRPr="00DC50D0">
        <w:rPr>
          <w:rFonts w:eastAsia="MS Mincho"/>
          <w:szCs w:val="28"/>
        </w:rPr>
        <w:t xml:space="preserve"> населения; </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поддержка личных подсобных хозяйств.</w:t>
      </w:r>
    </w:p>
    <w:p w:rsidR="00DC50D0" w:rsidRPr="00DC50D0" w:rsidRDefault="00DC50D0" w:rsidP="00DC50D0">
      <w:pPr>
        <w:spacing w:line="360" w:lineRule="auto"/>
        <w:rPr>
          <w:rFonts w:eastAsia="MS Mincho"/>
          <w:szCs w:val="28"/>
        </w:rPr>
      </w:pPr>
      <w:r w:rsidRPr="00DC50D0">
        <w:rPr>
          <w:rFonts w:eastAsia="MS Mincho"/>
          <w:szCs w:val="28"/>
        </w:rPr>
        <w:t xml:space="preserve">5. Развитие инфраструктуры </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развитие дорожной и тротуарной сети;</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текущий ремонт дорог общего пользования;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содействие дальнейшей газификации;</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развитие сети уличного освещения;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бурение новых водопроводных скважин и строительство сетей;</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дальнейшая электрификация;</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ремонт теплотрасс.</w:t>
      </w:r>
    </w:p>
    <w:p w:rsidR="00DC50D0" w:rsidRPr="00DC50D0" w:rsidRDefault="00DC50D0" w:rsidP="00DC50D0">
      <w:pPr>
        <w:spacing w:line="360" w:lineRule="auto"/>
        <w:rPr>
          <w:rFonts w:eastAsia="MS Mincho"/>
          <w:szCs w:val="28"/>
        </w:rPr>
      </w:pPr>
      <w:r w:rsidRPr="00DC50D0">
        <w:rPr>
          <w:rFonts w:eastAsia="MS Mincho"/>
          <w:szCs w:val="28"/>
        </w:rPr>
        <w:t>6. Повышение эффективности деятельности местной власти:</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развитие технологий электронного государства и развитие информационного общества;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качества и доступности предоставления муниципальных услуг;</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увеличение степени сбалансированности бюджета;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качества и эффективности оказываемой социальной помощи населению;</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повышение удовлетворенности населения работой местной власти;</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совершенствование программно-целевого принципа планирования и исполнения бюджета;</w:t>
      </w:r>
    </w:p>
    <w:p w:rsidR="00DC50D0" w:rsidRPr="00DC50D0" w:rsidRDefault="00DC50D0" w:rsidP="00DC50D0">
      <w:pPr>
        <w:pStyle w:val="a3"/>
        <w:numPr>
          <w:ilvl w:val="0"/>
          <w:numId w:val="21"/>
        </w:numPr>
        <w:tabs>
          <w:tab w:val="left" w:pos="1134"/>
        </w:tabs>
        <w:spacing w:line="360" w:lineRule="auto"/>
        <w:ind w:left="0" w:firstLine="709"/>
        <w:rPr>
          <w:rFonts w:eastAsia="MS Mincho"/>
          <w:szCs w:val="28"/>
        </w:rPr>
      </w:pPr>
      <w:r w:rsidRPr="00DC50D0">
        <w:rPr>
          <w:rFonts w:eastAsia="MS Mincho"/>
          <w:szCs w:val="28"/>
        </w:rPr>
        <w:t>содействие в реализации стабилизационных мер, направленных на активизацию роста экономики.</w:t>
      </w:r>
    </w:p>
    <w:p w:rsidR="00DC50D0" w:rsidRPr="00DC50D0" w:rsidRDefault="00DC50D0" w:rsidP="00DC50D0">
      <w:pPr>
        <w:spacing w:line="360" w:lineRule="auto"/>
        <w:rPr>
          <w:rFonts w:eastAsia="MS Mincho"/>
          <w:szCs w:val="28"/>
        </w:rPr>
      </w:pPr>
      <w:r w:rsidRPr="00DC50D0">
        <w:rPr>
          <w:rFonts w:eastAsia="MS Mincho"/>
          <w:szCs w:val="28"/>
        </w:rPr>
        <w:t xml:space="preserve">7. Улучшение демографической ситуации: </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 xml:space="preserve">содействие повышению рождаемости посредством реализации мер, направленных на улучшение положения семей с детьми; </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формирование у населения готовности к созданию и сохранению ответственной и здоровой семьи;</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создание условий для миграционного притока населения;</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lastRenderedPageBreak/>
        <w:t>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w:t>
      </w:r>
    </w:p>
    <w:p w:rsidR="00DC50D0" w:rsidRPr="00DC50D0" w:rsidRDefault="00DC50D0" w:rsidP="00DC50D0">
      <w:pPr>
        <w:spacing w:line="360" w:lineRule="auto"/>
        <w:rPr>
          <w:rFonts w:eastAsia="MS Mincho"/>
          <w:szCs w:val="28"/>
        </w:rPr>
      </w:pPr>
      <w:r w:rsidRPr="00DC50D0">
        <w:rPr>
          <w:rFonts w:eastAsia="MS Mincho"/>
          <w:szCs w:val="28"/>
        </w:rPr>
        <w:t>8. Здравоохранение: улучшение ситуации</w:t>
      </w:r>
      <w:r w:rsidR="003B157A">
        <w:rPr>
          <w:rFonts w:eastAsia="MS Mincho"/>
          <w:szCs w:val="28"/>
        </w:rPr>
        <w:t>:</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 xml:space="preserve">обеспечение доступности и качества медицинской помощи, в том числе первичной медико-санитарной помощи; </w:t>
      </w:r>
    </w:p>
    <w:p w:rsidR="00DC50D0" w:rsidRPr="00DC50D0" w:rsidRDefault="003B157A" w:rsidP="00DC50D0">
      <w:pPr>
        <w:pStyle w:val="a3"/>
        <w:numPr>
          <w:ilvl w:val="0"/>
          <w:numId w:val="22"/>
        </w:numPr>
        <w:tabs>
          <w:tab w:val="left" w:pos="1134"/>
        </w:tabs>
        <w:spacing w:line="360" w:lineRule="auto"/>
        <w:ind w:left="0" w:firstLine="709"/>
        <w:rPr>
          <w:rFonts w:eastAsia="MS Mincho"/>
          <w:szCs w:val="28"/>
        </w:rPr>
      </w:pPr>
      <w:r>
        <w:rPr>
          <w:rFonts w:eastAsia="MS Mincho"/>
          <w:szCs w:val="28"/>
        </w:rPr>
        <w:t>п</w:t>
      </w:r>
      <w:r w:rsidR="00DC50D0" w:rsidRPr="00DC50D0">
        <w:rPr>
          <w:rFonts w:eastAsia="MS Mincho"/>
          <w:szCs w:val="28"/>
        </w:rPr>
        <w:t xml:space="preserve">овышение уровня диспансеризации населения; </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 xml:space="preserve">повышение обеспеченности системы здравоохранения квалифицированными медицинскими кадрами; </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модернизация материально-технической базы медицинских учреждений;</w:t>
      </w:r>
    </w:p>
    <w:p w:rsidR="00DC50D0" w:rsidRPr="00DC50D0" w:rsidRDefault="00DC50D0" w:rsidP="00DC50D0">
      <w:pPr>
        <w:pStyle w:val="a3"/>
        <w:numPr>
          <w:ilvl w:val="0"/>
          <w:numId w:val="22"/>
        </w:numPr>
        <w:tabs>
          <w:tab w:val="left" w:pos="1134"/>
        </w:tabs>
        <w:spacing w:line="360" w:lineRule="auto"/>
        <w:ind w:left="0" w:firstLine="709"/>
        <w:rPr>
          <w:rFonts w:eastAsia="MS Mincho"/>
          <w:szCs w:val="28"/>
        </w:rPr>
      </w:pPr>
      <w:r w:rsidRPr="00DC50D0">
        <w:rPr>
          <w:rFonts w:eastAsia="MS Mincho"/>
          <w:szCs w:val="28"/>
        </w:rPr>
        <w:t>привлечение населения к занятиям физической культурой и спортом</w:t>
      </w:r>
      <w:r w:rsidR="003B157A">
        <w:rPr>
          <w:rFonts w:eastAsia="MS Mincho"/>
          <w:szCs w:val="28"/>
        </w:rPr>
        <w:t>.</w:t>
      </w:r>
    </w:p>
    <w:p w:rsidR="00DC50D0" w:rsidRPr="00DC50D0" w:rsidRDefault="00DC50D0" w:rsidP="00DC50D0">
      <w:pPr>
        <w:spacing w:line="360" w:lineRule="auto"/>
        <w:rPr>
          <w:rFonts w:eastAsia="MS Mincho"/>
          <w:szCs w:val="28"/>
        </w:rPr>
      </w:pPr>
      <w:r w:rsidRPr="00DC50D0">
        <w:rPr>
          <w:rFonts w:eastAsia="MS Mincho"/>
          <w:szCs w:val="28"/>
        </w:rPr>
        <w:t>9. Обеспечение поддержки социально незащищенных слоев населения, семей, оказавшихся в трудной жизненной ситуации:</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обеспечение всех гарантированных социальных обязательств различным категориям граждан;</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 xml:space="preserve">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повышение доступности профессионального образования и содействие трудоустройству граждан с особенностями здоровья.</w:t>
      </w:r>
    </w:p>
    <w:p w:rsidR="00DC50D0" w:rsidRPr="00DC50D0" w:rsidRDefault="00DC50D0" w:rsidP="00DC50D0">
      <w:pPr>
        <w:spacing w:line="360" w:lineRule="auto"/>
        <w:rPr>
          <w:rFonts w:eastAsia="MS Mincho"/>
          <w:szCs w:val="28"/>
        </w:rPr>
      </w:pPr>
      <w:r w:rsidRPr="00DC50D0">
        <w:rPr>
          <w:rFonts w:eastAsia="MS Mincho"/>
          <w:szCs w:val="28"/>
        </w:rPr>
        <w:t>10. Обеспечение условий для получения качественного и доступного образования:</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 xml:space="preserve">создание в системе дошкольного, общего и дополнительного образования детей условий для получения общедоступного качественного </w:t>
      </w:r>
      <w:r w:rsidRPr="003B157A">
        <w:rPr>
          <w:rFonts w:eastAsia="MS Mincho"/>
          <w:szCs w:val="28"/>
        </w:rPr>
        <w:lastRenderedPageBreak/>
        <w:t>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реализация комплекса мероприятий по обеспечению безопасности и сохранению здоровья детей;</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DC50D0" w:rsidRPr="00DC50D0" w:rsidRDefault="00DC50D0" w:rsidP="00DC50D0">
      <w:pPr>
        <w:spacing w:line="360" w:lineRule="auto"/>
        <w:rPr>
          <w:rFonts w:eastAsia="MS Mincho"/>
          <w:szCs w:val="28"/>
        </w:rPr>
      </w:pPr>
      <w:r w:rsidRPr="00DC50D0">
        <w:rPr>
          <w:rFonts w:eastAsia="MS Mincho"/>
          <w:szCs w:val="28"/>
        </w:rPr>
        <w:t>11. Создание условий для развития духовности, высокой культуры и нравственного здоровья населения:</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 xml:space="preserve">проведение культурных мероприятий </w:t>
      </w:r>
      <w:r w:rsidR="008147BE">
        <w:rPr>
          <w:rFonts w:eastAsia="MS Mincho"/>
          <w:szCs w:val="28"/>
        </w:rPr>
        <w:t>местного</w:t>
      </w:r>
      <w:r w:rsidRPr="003B157A">
        <w:rPr>
          <w:rFonts w:eastAsia="MS Mincho"/>
          <w:szCs w:val="28"/>
        </w:rPr>
        <w:t xml:space="preserve"> и районного уровня;</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содействие участию молодых талантов в областных и районных мероприятиях, конкурсах;</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поддержание функционирования объектов и дома культуры;</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создание условий для развития творческих способностей, самореализации и духовного обогащения активной части населения;</w:t>
      </w:r>
    </w:p>
    <w:p w:rsidR="00DC50D0" w:rsidRPr="003B157A"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t>развитие и сохранение кадрового потенциала в сфере культуры;</w:t>
      </w:r>
    </w:p>
    <w:p w:rsidR="002A6BAE" w:rsidRDefault="00DC50D0" w:rsidP="003B157A">
      <w:pPr>
        <w:pStyle w:val="a3"/>
        <w:numPr>
          <w:ilvl w:val="0"/>
          <w:numId w:val="22"/>
        </w:numPr>
        <w:tabs>
          <w:tab w:val="left" w:pos="1134"/>
        </w:tabs>
        <w:spacing w:line="360" w:lineRule="auto"/>
        <w:ind w:left="0" w:firstLine="709"/>
        <w:rPr>
          <w:rFonts w:eastAsia="MS Mincho"/>
          <w:szCs w:val="28"/>
        </w:rPr>
      </w:pPr>
      <w:r w:rsidRPr="003B157A">
        <w:rPr>
          <w:rFonts w:eastAsia="MS Mincho"/>
          <w:szCs w:val="28"/>
        </w:rPr>
        <w:lastRenderedPageBreak/>
        <w:t>укрепление гражданского единства многонационального народа, проживающего на территории муниципального образования.</w:t>
      </w:r>
    </w:p>
    <w:p w:rsidR="003B157A" w:rsidRDefault="003B157A" w:rsidP="003B157A">
      <w:pPr>
        <w:pStyle w:val="a3"/>
        <w:tabs>
          <w:tab w:val="left" w:pos="1134"/>
        </w:tabs>
        <w:spacing w:line="360" w:lineRule="auto"/>
        <w:ind w:left="709" w:firstLine="0"/>
        <w:rPr>
          <w:rFonts w:eastAsia="MS Mincho"/>
          <w:szCs w:val="28"/>
        </w:rPr>
      </w:pPr>
    </w:p>
    <w:p w:rsidR="003B157A" w:rsidRPr="003B157A" w:rsidRDefault="003B157A" w:rsidP="003B157A">
      <w:pPr>
        <w:pStyle w:val="1"/>
        <w:spacing w:before="0" w:line="360" w:lineRule="auto"/>
        <w:rPr>
          <w:rFonts w:ascii="Times New Roman" w:hAnsi="Times New Roman" w:cs="Times New Roman"/>
          <w:b w:val="0"/>
          <w:color w:val="auto"/>
        </w:rPr>
      </w:pPr>
      <w:r w:rsidRPr="003B157A">
        <w:rPr>
          <w:rFonts w:ascii="Times New Roman" w:hAnsi="Times New Roman" w:cs="Times New Roman"/>
          <w:b w:val="0"/>
          <w:color w:val="auto"/>
        </w:rPr>
        <w:t>4. СЦЕНАРИИ СОЦИАЛЬНО-ЭКОНОМИЧЕСКОГО РАЗВИТИЯ И ОСНОВНЫЕ ПАРАМЕТРЫ ПРОГНОЗА СОЦИАЛЬНО-ЭКОНОМИЧЕСКОГО РАЗВИТИЯ РАБОЧЕГО ПОСЕЛКА КОЧЕНЕВО КОЧЕНЕВСКОГО РАЙОНА НОВОСИБИРСКОЙ ОБЛАСТИ НА 2018 ГОД И ПЛАНОВЫЙ ПЕРИОД 2019 И 2020 ГОДОВ</w:t>
      </w:r>
    </w:p>
    <w:p w:rsidR="003B157A" w:rsidRPr="003B157A" w:rsidRDefault="003B157A" w:rsidP="003B157A">
      <w:pPr>
        <w:pStyle w:val="a3"/>
        <w:tabs>
          <w:tab w:val="left" w:pos="567"/>
          <w:tab w:val="left" w:pos="1134"/>
        </w:tabs>
        <w:spacing w:line="360" w:lineRule="auto"/>
        <w:ind w:left="0"/>
        <w:rPr>
          <w:rFonts w:eastAsia="MS Mincho"/>
          <w:szCs w:val="28"/>
        </w:rPr>
      </w:pPr>
      <w:proofErr w:type="gramStart"/>
      <w:r w:rsidRPr="003B157A">
        <w:rPr>
          <w:rFonts w:eastAsia="MS Mincho"/>
          <w:szCs w:val="28"/>
        </w:rPr>
        <w:t>Прогноз социально-экономического развития рабочего поселка Коченево Коченевского района на 2018 год и плановый период 2019-2020 годов разработан в соответствии с постановлением Правительства Новосибирской области от 01.12.2015 г. № 421-п «Об утверждении порядка разработки и корректировки прогноза социально-экономического развития Новосибирской области на среднесрочный период» в составе двух основных вариантов – консервативного и умеренно-оптимистичного сценариев.</w:t>
      </w:r>
      <w:proofErr w:type="gramEnd"/>
    </w:p>
    <w:p w:rsidR="003B157A" w:rsidRPr="003B157A" w:rsidRDefault="003B157A" w:rsidP="003B157A">
      <w:pPr>
        <w:pStyle w:val="a3"/>
        <w:tabs>
          <w:tab w:val="left" w:pos="567"/>
          <w:tab w:val="left" w:pos="1134"/>
        </w:tabs>
        <w:spacing w:line="360" w:lineRule="auto"/>
        <w:ind w:left="0"/>
        <w:rPr>
          <w:rFonts w:eastAsia="MS Mincho"/>
          <w:szCs w:val="28"/>
        </w:rPr>
      </w:pPr>
      <w:r w:rsidRPr="003B157A">
        <w:rPr>
          <w:rFonts w:eastAsia="MS Mincho"/>
          <w:szCs w:val="28"/>
        </w:rPr>
        <w:t>Консервативный сценарий (1 вариант)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при слабом росте потребительского спроса.</w:t>
      </w:r>
    </w:p>
    <w:p w:rsidR="003B157A" w:rsidRPr="003B157A" w:rsidRDefault="003B157A" w:rsidP="003B157A">
      <w:pPr>
        <w:pStyle w:val="a3"/>
        <w:tabs>
          <w:tab w:val="left" w:pos="567"/>
          <w:tab w:val="left" w:pos="1134"/>
        </w:tabs>
        <w:spacing w:line="360" w:lineRule="auto"/>
        <w:ind w:left="0"/>
        <w:rPr>
          <w:rFonts w:eastAsia="MS Mincho"/>
          <w:szCs w:val="28"/>
        </w:rPr>
      </w:pPr>
      <w:r w:rsidRPr="003B157A">
        <w:rPr>
          <w:rFonts w:eastAsia="MS Mincho"/>
          <w:szCs w:val="28"/>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расширения банковского кредита.</w:t>
      </w:r>
    </w:p>
    <w:p w:rsidR="003B157A" w:rsidRPr="003B157A" w:rsidRDefault="003B157A" w:rsidP="003B157A">
      <w:pPr>
        <w:pStyle w:val="a3"/>
        <w:tabs>
          <w:tab w:val="left" w:pos="567"/>
          <w:tab w:val="left" w:pos="1134"/>
        </w:tabs>
        <w:spacing w:line="360" w:lineRule="auto"/>
        <w:ind w:left="0"/>
        <w:rPr>
          <w:rFonts w:eastAsia="MS Mincho"/>
          <w:szCs w:val="28"/>
        </w:rPr>
      </w:pPr>
      <w:r w:rsidRPr="003B157A">
        <w:rPr>
          <w:rFonts w:eastAsia="MS Mincho"/>
          <w:szCs w:val="28"/>
        </w:rPr>
        <w:t xml:space="preserve">В качестве </w:t>
      </w:r>
      <w:proofErr w:type="gramStart"/>
      <w:r w:rsidRPr="003B157A">
        <w:rPr>
          <w:rFonts w:eastAsia="MS Mincho"/>
          <w:szCs w:val="28"/>
        </w:rPr>
        <w:t>базового</w:t>
      </w:r>
      <w:proofErr w:type="gramEnd"/>
      <w:r w:rsidRPr="003B157A">
        <w:rPr>
          <w:rFonts w:eastAsia="MS Mincho"/>
          <w:szCs w:val="28"/>
        </w:rPr>
        <w:t xml:space="preserve"> принимается консервативный сценарий в качестве целевого умеренно-оптимистичный.</w:t>
      </w:r>
    </w:p>
    <w:p w:rsidR="003B157A" w:rsidRPr="003B157A" w:rsidRDefault="003B157A" w:rsidP="003B157A">
      <w:pPr>
        <w:pStyle w:val="a3"/>
        <w:tabs>
          <w:tab w:val="left" w:pos="567"/>
          <w:tab w:val="left" w:pos="1134"/>
        </w:tabs>
        <w:spacing w:line="360" w:lineRule="auto"/>
        <w:ind w:left="0"/>
        <w:rPr>
          <w:rFonts w:eastAsia="MS Mincho"/>
          <w:szCs w:val="28"/>
        </w:rPr>
      </w:pPr>
      <w:proofErr w:type="gramStart"/>
      <w:r w:rsidRPr="003B157A">
        <w:rPr>
          <w:rFonts w:eastAsia="MS Mincho"/>
          <w:szCs w:val="28"/>
        </w:rPr>
        <w:t>Целевые показатели прогноза социально-экономического развития рабочего поселка Коченево Коченевского района на среднесрочный период 2018-2020 годов разработаны с учетом приоритетов социально-экономического развития Коченевского района на 2018 год и плановый период 2019 и 2020 годов и основных параметров прогноза социально-</w:t>
      </w:r>
      <w:r w:rsidRPr="003B157A">
        <w:rPr>
          <w:rFonts w:eastAsia="MS Mincho"/>
          <w:szCs w:val="28"/>
        </w:rPr>
        <w:lastRenderedPageBreak/>
        <w:t>экономического развития рабочего поселка Коченево Коченевского района на 2018 год и плановый период 2019 и 2020 годов, а также в соответствии с планом</w:t>
      </w:r>
      <w:proofErr w:type="gramEnd"/>
      <w:r w:rsidRPr="003B157A">
        <w:rPr>
          <w:rFonts w:eastAsia="MS Mincho"/>
          <w:szCs w:val="28"/>
        </w:rPr>
        <w:t xml:space="preserve"> социально-экономического развития рабочего поселка  рабочего поселка Коченево Коченевского района Новосибирской области. </w:t>
      </w:r>
    </w:p>
    <w:p w:rsidR="003B157A" w:rsidRPr="003B157A" w:rsidRDefault="003B157A" w:rsidP="003B157A">
      <w:pPr>
        <w:pStyle w:val="a3"/>
        <w:tabs>
          <w:tab w:val="left" w:pos="567"/>
          <w:tab w:val="left" w:pos="1134"/>
        </w:tabs>
        <w:spacing w:line="360" w:lineRule="auto"/>
        <w:ind w:left="0"/>
        <w:rPr>
          <w:rFonts w:eastAsia="MS Mincho"/>
          <w:szCs w:val="28"/>
        </w:rPr>
      </w:pPr>
      <w:proofErr w:type="gramStart"/>
      <w:r w:rsidRPr="003B157A">
        <w:rPr>
          <w:rFonts w:eastAsia="MS Mincho"/>
          <w:szCs w:val="28"/>
        </w:rPr>
        <w:t>Начиная с 2018 года прогнозируется увеличение темпов</w:t>
      </w:r>
      <w:proofErr w:type="gramEnd"/>
      <w:r w:rsidRPr="003B157A">
        <w:rPr>
          <w:rFonts w:eastAsia="MS Mincho"/>
          <w:szCs w:val="28"/>
        </w:rPr>
        <w:t xml:space="preserve"> роста экономики. В среднесрочной перспективе будут усиливаться восстановительные процессы в экономике, однако устойчивыми данные тенденции являться не будут. Экономический рост на уровне 1-1,5% не окажет значимого воздействия на рост производства, увеличение инвестиционных поступлений, потребительский спрос. Продолжится снижение реальных доходов населения. Среднедушевые доходы населения также останутся на текущем уровне. Снизится ключевая ставка Банка России, однако быстрого снижения ставок коммерческих банков для предпринимателей не прогнозируется.</w:t>
      </w:r>
    </w:p>
    <w:p w:rsidR="003B157A" w:rsidRPr="003B157A" w:rsidRDefault="003B157A" w:rsidP="003B157A">
      <w:pPr>
        <w:pStyle w:val="a3"/>
        <w:tabs>
          <w:tab w:val="left" w:pos="567"/>
          <w:tab w:val="left" w:pos="1134"/>
        </w:tabs>
        <w:spacing w:line="360" w:lineRule="auto"/>
        <w:ind w:left="0"/>
        <w:rPr>
          <w:rFonts w:eastAsia="MS Mincho"/>
          <w:szCs w:val="28"/>
        </w:rPr>
      </w:pPr>
      <w:r w:rsidRPr="003B157A">
        <w:rPr>
          <w:rFonts w:eastAsia="MS Mincho"/>
          <w:szCs w:val="28"/>
        </w:rPr>
        <w:t>Прогнозируется увеличение численности населения рабочего поселка Коченево Коченевского района: в большей степени – за счет миграционного прироста населения, привлекаемого возможностью трудоустройства и жилищным строительством, а также налаженной системой здравоохранения, образования, социального обслуживания.</w:t>
      </w:r>
    </w:p>
    <w:p w:rsidR="003B157A" w:rsidRDefault="003B157A" w:rsidP="003B157A">
      <w:pPr>
        <w:pStyle w:val="a3"/>
        <w:tabs>
          <w:tab w:val="left" w:pos="567"/>
          <w:tab w:val="left" w:pos="1134"/>
        </w:tabs>
        <w:spacing w:line="360" w:lineRule="auto"/>
        <w:ind w:left="0"/>
        <w:rPr>
          <w:rFonts w:eastAsia="MS Mincho"/>
          <w:szCs w:val="28"/>
        </w:rPr>
      </w:pPr>
      <w:r w:rsidRPr="003B157A">
        <w:rPr>
          <w:rFonts w:eastAsia="MS Mincho"/>
          <w:szCs w:val="28"/>
        </w:rPr>
        <w:t xml:space="preserve">Основные параметры прогноза социально-экономического развития рабочего поселка Коченево Коченевского района на 2018 год и плановый период 2019 и 2020 годов представлены в </w:t>
      </w:r>
      <w:r>
        <w:rPr>
          <w:rFonts w:eastAsia="MS Mincho"/>
          <w:szCs w:val="28"/>
        </w:rPr>
        <w:t>П</w:t>
      </w:r>
      <w:r w:rsidRPr="003B157A">
        <w:rPr>
          <w:rFonts w:eastAsia="MS Mincho"/>
          <w:szCs w:val="28"/>
        </w:rPr>
        <w:t>риложении 1.</w:t>
      </w:r>
    </w:p>
    <w:p w:rsidR="003B157A" w:rsidRPr="003B157A" w:rsidRDefault="003B157A" w:rsidP="003B157A">
      <w:pPr>
        <w:pStyle w:val="a3"/>
        <w:numPr>
          <w:ilvl w:val="0"/>
          <w:numId w:val="22"/>
        </w:numPr>
        <w:tabs>
          <w:tab w:val="left" w:pos="1134"/>
        </w:tabs>
        <w:spacing w:line="360" w:lineRule="auto"/>
        <w:ind w:left="0" w:firstLine="709"/>
        <w:rPr>
          <w:rFonts w:eastAsia="MS Mincho"/>
          <w:szCs w:val="28"/>
        </w:rPr>
        <w:sectPr w:rsidR="003B157A" w:rsidRPr="003B157A">
          <w:pgSz w:w="11906" w:h="16838"/>
          <w:pgMar w:top="1134" w:right="850" w:bottom="1134" w:left="1701" w:header="708" w:footer="708" w:gutter="0"/>
          <w:cols w:space="708"/>
          <w:docGrid w:linePitch="360"/>
        </w:sectPr>
      </w:pPr>
    </w:p>
    <w:p w:rsidR="0021482A" w:rsidRDefault="0021482A" w:rsidP="00FA6EF4">
      <w:pPr>
        <w:pStyle w:val="1"/>
        <w:spacing w:before="0" w:line="360" w:lineRule="auto"/>
        <w:rPr>
          <w:rFonts w:ascii="Times New Roman" w:hAnsi="Times New Roman" w:cs="Times New Roman"/>
          <w:b w:val="0"/>
          <w:color w:val="auto"/>
        </w:rPr>
      </w:pPr>
      <w:r>
        <w:rPr>
          <w:rFonts w:ascii="Times New Roman" w:hAnsi="Times New Roman" w:cs="Times New Roman"/>
          <w:b w:val="0"/>
          <w:color w:val="auto"/>
        </w:rPr>
        <w:lastRenderedPageBreak/>
        <w:t xml:space="preserve">5. </w:t>
      </w:r>
      <w:r w:rsidRPr="0021482A">
        <w:rPr>
          <w:rFonts w:ascii="Times New Roman" w:hAnsi="Times New Roman" w:cs="Times New Roman"/>
          <w:b w:val="0"/>
          <w:color w:val="auto"/>
        </w:rPr>
        <w:t xml:space="preserve">УРОВЕНЬ И КАЧЕСТВО ЖИЗНИ НАСЕЛЕНИЯ </w:t>
      </w:r>
      <w:r>
        <w:rPr>
          <w:rFonts w:ascii="Times New Roman" w:hAnsi="Times New Roman" w:cs="Times New Roman"/>
          <w:b w:val="0"/>
          <w:color w:val="auto"/>
        </w:rPr>
        <w:t>РАБОЧЕГО ПОСЕЛКА КОЧЕНЕВО КОЧЕНЕВСКОГО РАЙОНА НОВОСИБИРСКОЙ ОБЛАСТИ</w:t>
      </w:r>
    </w:p>
    <w:p w:rsidR="0021482A" w:rsidRPr="00850210" w:rsidRDefault="0021482A" w:rsidP="0021482A">
      <w:pPr>
        <w:pStyle w:val="2"/>
        <w:spacing w:before="0" w:line="360" w:lineRule="auto"/>
        <w:rPr>
          <w:rFonts w:ascii="Times New Roman" w:hAnsi="Times New Roman" w:cs="Times New Roman"/>
          <w:b w:val="0"/>
          <w:color w:val="auto"/>
          <w:sz w:val="28"/>
          <w:szCs w:val="28"/>
        </w:rPr>
      </w:pPr>
      <w:r w:rsidRPr="00850210">
        <w:rPr>
          <w:rFonts w:ascii="Times New Roman" w:hAnsi="Times New Roman" w:cs="Times New Roman"/>
          <w:b w:val="0"/>
          <w:color w:val="auto"/>
          <w:sz w:val="28"/>
          <w:szCs w:val="28"/>
        </w:rPr>
        <w:t xml:space="preserve">5.1. Демографическое развитие рабочего поселка Коченево Коченевского района </w:t>
      </w:r>
      <w:proofErr w:type="spellStart"/>
      <w:r w:rsidRPr="00850210">
        <w:rPr>
          <w:rFonts w:ascii="Times New Roman" w:hAnsi="Times New Roman" w:cs="Times New Roman"/>
          <w:b w:val="0"/>
          <w:color w:val="auto"/>
          <w:sz w:val="28"/>
          <w:szCs w:val="28"/>
        </w:rPr>
        <w:t>Ковосибирской</w:t>
      </w:r>
      <w:proofErr w:type="spellEnd"/>
      <w:r w:rsidRPr="00850210">
        <w:rPr>
          <w:rFonts w:ascii="Times New Roman" w:hAnsi="Times New Roman" w:cs="Times New Roman"/>
          <w:b w:val="0"/>
          <w:color w:val="auto"/>
          <w:sz w:val="28"/>
          <w:szCs w:val="28"/>
        </w:rPr>
        <w:t xml:space="preserve"> области</w:t>
      </w:r>
    </w:p>
    <w:p w:rsidR="0009511C" w:rsidRDefault="0021482A" w:rsidP="0021482A">
      <w:pPr>
        <w:spacing w:line="360" w:lineRule="auto"/>
      </w:pPr>
      <w:r>
        <w:t xml:space="preserve">К началу прогнозируемого периода – 2018 году, численность постоянного населения рабочего поселка Коченево </w:t>
      </w:r>
      <w:r w:rsidR="0009511C">
        <w:t xml:space="preserve">при базовом (консервативном) сценарии развития муниципального образования составит </w:t>
      </w:r>
      <w:r w:rsidR="0009511C" w:rsidRPr="0009511C">
        <w:t>17080</w:t>
      </w:r>
      <w:r w:rsidR="0009511C">
        <w:t xml:space="preserve"> человек, что на 1,6 % выше аналогичного показателя в 201</w:t>
      </w:r>
      <w:r w:rsidR="00601C08">
        <w:t>6</w:t>
      </w:r>
      <w:r w:rsidR="0009511C">
        <w:t xml:space="preserve"> году. </w:t>
      </w:r>
    </w:p>
    <w:p w:rsidR="00270F9F" w:rsidRDefault="00601C08" w:rsidP="0021482A">
      <w:pPr>
        <w:spacing w:line="360" w:lineRule="auto"/>
      </w:pPr>
      <w:r w:rsidRPr="0021482A">
        <w:t>Коэффициент рождаемости (на 1000 чел. населения)</w:t>
      </w:r>
      <w:r>
        <w:t xml:space="preserve"> </w:t>
      </w:r>
      <w:r w:rsidRPr="0021482A">
        <w:t>снизится на 0,</w:t>
      </w:r>
      <w:r>
        <w:t>5</w:t>
      </w:r>
      <w:r w:rsidRPr="0021482A">
        <w:t xml:space="preserve"> пункт</w:t>
      </w:r>
      <w:r>
        <w:t>а</w:t>
      </w:r>
      <w:r w:rsidRPr="0021482A">
        <w:t xml:space="preserve"> и составит в 2017 году </w:t>
      </w:r>
      <w:r>
        <w:t>15, а к 2018 году – 14,3.</w:t>
      </w:r>
      <w:r w:rsidR="00270F9F">
        <w:t xml:space="preserve"> </w:t>
      </w:r>
    </w:p>
    <w:p w:rsidR="0021482A" w:rsidRDefault="0021482A" w:rsidP="0021482A">
      <w:pPr>
        <w:spacing w:line="360" w:lineRule="auto"/>
      </w:pPr>
      <w:r w:rsidRPr="0021482A">
        <w:t>Коэффициент естественного прироста (на 1000 чел. населения), напротив, возрастет на 0,</w:t>
      </w:r>
      <w:r w:rsidR="00601C08">
        <w:t>8</w:t>
      </w:r>
      <w:r w:rsidRPr="0021482A">
        <w:t xml:space="preserve"> пункта и составит 0,</w:t>
      </w:r>
      <w:r w:rsidR="00601C08">
        <w:t>5</w:t>
      </w:r>
      <w:r w:rsidRPr="0021482A">
        <w:t xml:space="preserve"> против -0,</w:t>
      </w:r>
      <w:r w:rsidR="00601C08">
        <w:t>7</w:t>
      </w:r>
      <w:r w:rsidRPr="0021482A">
        <w:t xml:space="preserve"> в 2016 году. </w:t>
      </w:r>
    </w:p>
    <w:p w:rsidR="00850210" w:rsidRDefault="00850210" w:rsidP="0021482A">
      <w:pPr>
        <w:spacing w:line="360" w:lineRule="auto"/>
      </w:pPr>
      <w:r w:rsidRPr="00850210">
        <w:t>При сохранении наблюдаемой положительной динамики к концу прогнозируемого периода</w:t>
      </w:r>
      <w:r>
        <w:t xml:space="preserve"> – 2020 г.</w:t>
      </w:r>
      <w:r w:rsidRPr="00850210">
        <w:t xml:space="preserve"> согласно базовому и целевому сценарию </w:t>
      </w:r>
      <w:r>
        <w:t>значения показателя «ч</w:t>
      </w:r>
      <w:r w:rsidRPr="00850210">
        <w:t>исленность постоянного населения</w:t>
      </w:r>
      <w:r>
        <w:t xml:space="preserve">» </w:t>
      </w:r>
      <w:r w:rsidRPr="0021482A">
        <w:t>предположительно буд</w:t>
      </w:r>
      <w:r w:rsidR="00270F9F">
        <w:t>ут</w:t>
      </w:r>
      <w:r w:rsidRPr="0021482A">
        <w:t xml:space="preserve"> </w:t>
      </w:r>
      <w:r>
        <w:t>увеличиваться</w:t>
      </w:r>
      <w:r w:rsidRPr="0021482A">
        <w:t xml:space="preserve"> на </w:t>
      </w:r>
      <w:r>
        <w:t>1</w:t>
      </w:r>
      <w:r w:rsidRPr="0021482A">
        <w:t xml:space="preserve">% - </w:t>
      </w:r>
      <w:r>
        <w:t>2</w:t>
      </w:r>
      <w:r w:rsidRPr="0021482A">
        <w:t>% ежегодно</w:t>
      </w:r>
      <w:r>
        <w:t xml:space="preserve"> и достигн</w:t>
      </w:r>
      <w:r w:rsidR="00270F9F">
        <w:t>ут</w:t>
      </w:r>
      <w:r>
        <w:t xml:space="preserve"> </w:t>
      </w:r>
      <w:r w:rsidRPr="00850210">
        <w:t>17350 чел. и 18100 чел. соответственно.</w:t>
      </w:r>
    </w:p>
    <w:p w:rsidR="0009511C" w:rsidRDefault="00270F9F" w:rsidP="00270F9F">
      <w:pPr>
        <w:pStyle w:val="2"/>
        <w:spacing w:before="0" w:line="360" w:lineRule="auto"/>
        <w:rPr>
          <w:rFonts w:ascii="Times New Roman" w:hAnsi="Times New Roman" w:cs="Times New Roman"/>
          <w:b w:val="0"/>
          <w:color w:val="auto"/>
          <w:sz w:val="28"/>
          <w:szCs w:val="28"/>
        </w:rPr>
      </w:pPr>
      <w:r w:rsidRPr="00270F9F">
        <w:rPr>
          <w:rFonts w:ascii="Times New Roman" w:hAnsi="Times New Roman" w:cs="Times New Roman"/>
          <w:b w:val="0"/>
          <w:color w:val="auto"/>
          <w:sz w:val="28"/>
          <w:szCs w:val="28"/>
        </w:rPr>
        <w:t>5.2. Трудовые ресурсы, занятость населения</w:t>
      </w:r>
    </w:p>
    <w:p w:rsidR="003455E8" w:rsidRDefault="00270F9F" w:rsidP="003455E8">
      <w:pPr>
        <w:spacing w:line="360" w:lineRule="auto"/>
      </w:pPr>
      <w:r w:rsidRPr="00270F9F">
        <w:t xml:space="preserve">В период с 2015 по 2016 год включительно сохранилась тенденция снижения численности экономически активного населения (численность экономически активного населения снизилась на </w:t>
      </w:r>
      <w:r w:rsidR="0088434D">
        <w:t xml:space="preserve">3,98 </w:t>
      </w:r>
      <w:r w:rsidRPr="00270F9F">
        <w:t xml:space="preserve">%). </w:t>
      </w:r>
    </w:p>
    <w:p w:rsidR="00E24622" w:rsidRDefault="00E24622" w:rsidP="003455E8">
      <w:pPr>
        <w:spacing w:line="360" w:lineRule="auto"/>
      </w:pPr>
      <w:r>
        <w:t>Во избежание сохранения отрицательной динамики показателя в прогнозируемом периоде необходима реализация следующих мероприятий:</w:t>
      </w:r>
    </w:p>
    <w:p w:rsidR="00E24622" w:rsidRDefault="00E24622" w:rsidP="00E24622">
      <w:pPr>
        <w:pStyle w:val="a3"/>
        <w:numPr>
          <w:ilvl w:val="0"/>
          <w:numId w:val="15"/>
        </w:numPr>
        <w:tabs>
          <w:tab w:val="left" w:pos="1134"/>
        </w:tabs>
        <w:spacing w:line="360" w:lineRule="auto"/>
        <w:ind w:left="0" w:firstLine="709"/>
      </w:pPr>
      <w:r>
        <w:t>сохранение существующих и создание новых рабочих мест, в том числе за счет привлеченных инвестиций;</w:t>
      </w:r>
    </w:p>
    <w:p w:rsidR="00E24622" w:rsidRDefault="00E24622" w:rsidP="00E24622">
      <w:pPr>
        <w:pStyle w:val="a3"/>
        <w:numPr>
          <w:ilvl w:val="0"/>
          <w:numId w:val="15"/>
        </w:numPr>
        <w:tabs>
          <w:tab w:val="left" w:pos="1134"/>
        </w:tabs>
        <w:spacing w:line="360" w:lineRule="auto"/>
        <w:ind w:left="0" w:firstLine="709"/>
      </w:pPr>
      <w:r>
        <w:t xml:space="preserve">развитие малого предпринимательства и </w:t>
      </w:r>
      <w:proofErr w:type="spellStart"/>
      <w:r>
        <w:t>самозанятости</w:t>
      </w:r>
      <w:proofErr w:type="spellEnd"/>
      <w:r>
        <w:t xml:space="preserve"> населения путем </w:t>
      </w:r>
      <w:r w:rsidRPr="00270F9F">
        <w:t>оказани</w:t>
      </w:r>
      <w:r>
        <w:t>я</w:t>
      </w:r>
      <w:r w:rsidRPr="00270F9F">
        <w:t xml:space="preserve"> содействия безработным гражданам в организации </w:t>
      </w:r>
      <w:r w:rsidRPr="00270F9F">
        <w:lastRenderedPageBreak/>
        <w:t>предпринимательской деятельности (</w:t>
      </w:r>
      <w:r>
        <w:t xml:space="preserve">посредством </w:t>
      </w:r>
      <w:r w:rsidRPr="00270F9F">
        <w:t>реализаци</w:t>
      </w:r>
      <w:r>
        <w:t>и</w:t>
      </w:r>
      <w:r w:rsidRPr="00270F9F">
        <w:t xml:space="preserve"> программ поддержки малого бизнеса);</w:t>
      </w:r>
      <w:r>
        <w:t xml:space="preserve"> </w:t>
      </w:r>
    </w:p>
    <w:p w:rsidR="00E24622" w:rsidRDefault="00E24622" w:rsidP="00E24622">
      <w:pPr>
        <w:pStyle w:val="a3"/>
        <w:numPr>
          <w:ilvl w:val="0"/>
          <w:numId w:val="15"/>
        </w:numPr>
        <w:tabs>
          <w:tab w:val="left" w:pos="1134"/>
        </w:tabs>
        <w:spacing w:line="360" w:lineRule="auto"/>
        <w:ind w:left="0" w:firstLine="709"/>
      </w:pPr>
      <w:r>
        <w:t>подд</w:t>
      </w:r>
      <w:r w:rsidR="009D3347">
        <w:t>ержка личных подсобных хозяйств;</w:t>
      </w:r>
    </w:p>
    <w:p w:rsidR="009D3347" w:rsidRDefault="009D3347" w:rsidP="00E24622">
      <w:pPr>
        <w:pStyle w:val="a3"/>
        <w:numPr>
          <w:ilvl w:val="0"/>
          <w:numId w:val="15"/>
        </w:numPr>
        <w:tabs>
          <w:tab w:val="left" w:pos="1134"/>
        </w:tabs>
        <w:spacing w:line="360" w:lineRule="auto"/>
        <w:ind w:left="0" w:firstLine="709"/>
      </w:pPr>
      <w:r w:rsidRPr="00270F9F">
        <w:t>усиление трудовой мотивации учащейся и незанятой молодежи посредством организации их временного трудоустройства в свободное от учебы время</w:t>
      </w:r>
      <w:r>
        <w:t>.</w:t>
      </w:r>
    </w:p>
    <w:p w:rsidR="00E24622" w:rsidRDefault="009D3347" w:rsidP="003455E8">
      <w:pPr>
        <w:spacing w:line="360" w:lineRule="auto"/>
      </w:pPr>
      <w:r>
        <w:t xml:space="preserve">При реализации вышеуказанных мероприятий </w:t>
      </w:r>
      <w:r w:rsidR="0088434D">
        <w:t>в</w:t>
      </w:r>
      <w:r w:rsidR="00270F9F" w:rsidRPr="00270F9F">
        <w:t xml:space="preserve"> </w:t>
      </w:r>
      <w:proofErr w:type="spellStart"/>
      <w:r>
        <w:t>прогнощируемый</w:t>
      </w:r>
      <w:proofErr w:type="spellEnd"/>
      <w:r>
        <w:t xml:space="preserve"> период</w:t>
      </w:r>
      <w:r w:rsidR="00270F9F" w:rsidRPr="00270F9F">
        <w:t xml:space="preserve"> 201</w:t>
      </w:r>
      <w:r>
        <w:t>8</w:t>
      </w:r>
      <w:r w:rsidR="00270F9F" w:rsidRPr="00270F9F">
        <w:t>-2020 г</w:t>
      </w:r>
      <w:r>
        <w:t>г.</w:t>
      </w:r>
      <w:r w:rsidR="00270F9F" w:rsidRPr="00270F9F">
        <w:t xml:space="preserve"> </w:t>
      </w:r>
      <w:r>
        <w:t xml:space="preserve">удастся коренным образом изменить ситуацию </w:t>
      </w:r>
      <w:r w:rsidR="0088434D">
        <w:t xml:space="preserve">и к концу 2020 года при базовом сценарии развития </w:t>
      </w:r>
      <w:r>
        <w:t xml:space="preserve">значение показателя </w:t>
      </w:r>
      <w:r w:rsidR="0088434D">
        <w:t>с</w:t>
      </w:r>
      <w:r>
        <w:t xml:space="preserve">оставит </w:t>
      </w:r>
      <w:r w:rsidR="0088434D">
        <w:t>4650 чел., что на 2</w:t>
      </w:r>
      <w:r>
        <w:t>,</w:t>
      </w:r>
      <w:r w:rsidR="0088434D">
        <w:t>3% выше аналогичного показателя в 2016 году</w:t>
      </w:r>
      <w:r w:rsidR="00270F9F" w:rsidRPr="00270F9F">
        <w:t xml:space="preserve">. </w:t>
      </w:r>
    </w:p>
    <w:p w:rsidR="003455E8" w:rsidRDefault="009D3347" w:rsidP="003455E8">
      <w:pPr>
        <w:spacing w:line="360" w:lineRule="auto"/>
      </w:pPr>
      <w:r>
        <w:t>Ч</w:t>
      </w:r>
      <w:r w:rsidR="00270F9F" w:rsidRPr="00270F9F">
        <w:t xml:space="preserve">исленность </w:t>
      </w:r>
      <w:r>
        <w:t xml:space="preserve">индивидуальных предпринимателей незначительно, но </w:t>
      </w:r>
      <w:r w:rsidR="00270F9F" w:rsidRPr="00270F9F">
        <w:t xml:space="preserve">продолжит возрастать и к 2020 году составит </w:t>
      </w:r>
      <w:r>
        <w:t>418</w:t>
      </w:r>
      <w:r w:rsidR="00270F9F" w:rsidRPr="00270F9F">
        <w:t xml:space="preserve"> человек, что на </w:t>
      </w:r>
      <w:r>
        <w:t>2</w:t>
      </w:r>
      <w:r w:rsidR="00270F9F" w:rsidRPr="00270F9F">
        <w:t>,</w:t>
      </w:r>
      <w:r>
        <w:t>7</w:t>
      </w:r>
      <w:r w:rsidR="00270F9F" w:rsidRPr="00270F9F">
        <w:t xml:space="preserve"> % выше аналогичного показателя в 2016 году. </w:t>
      </w:r>
    </w:p>
    <w:p w:rsidR="0009511C" w:rsidRPr="00795171" w:rsidRDefault="009D3347" w:rsidP="009D3347">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5.3. Заработная плата и денежные доходы населения</w:t>
      </w:r>
    </w:p>
    <w:p w:rsidR="00C06A06" w:rsidRDefault="00C06A06" w:rsidP="00C06A06">
      <w:pPr>
        <w:spacing w:line="360" w:lineRule="auto"/>
      </w:pPr>
      <w:r w:rsidRPr="00C06A06">
        <w:t xml:space="preserve">Одним из </w:t>
      </w:r>
      <w:r>
        <w:t>ключевых п</w:t>
      </w:r>
      <w:r w:rsidRPr="00C06A06">
        <w:t xml:space="preserve">оказателей, </w:t>
      </w:r>
      <w:r>
        <w:t>характеризующим уровень жизни населения муниципального образования</w:t>
      </w:r>
      <w:r w:rsidR="0050658A">
        <w:t>,</w:t>
      </w:r>
      <w:r>
        <w:t xml:space="preserve"> и согласно которому </w:t>
      </w:r>
      <w:r w:rsidRPr="00C06A06">
        <w:t xml:space="preserve">оценивается привлекательность </w:t>
      </w:r>
      <w:r>
        <w:t>жизни в том или ином населенном пункте</w:t>
      </w:r>
      <w:r w:rsidR="000B4AFE">
        <w:t>,</w:t>
      </w:r>
      <w:r>
        <w:t xml:space="preserve"> является</w:t>
      </w:r>
      <w:r w:rsidRPr="00C06A06">
        <w:t xml:space="preserve"> размер заработной платы. </w:t>
      </w:r>
      <w:r w:rsidR="0050658A">
        <w:t xml:space="preserve">Помимо маятниковой миграции, присущей р.п. Коченево в связи с тем, что </w:t>
      </w:r>
      <w:r w:rsidR="000B4AFE">
        <w:t xml:space="preserve">около 40 % экономически активного населения, в </w:t>
      </w:r>
      <w:proofErr w:type="spellStart"/>
      <w:r w:rsidR="000B4AFE">
        <w:t>т.ч</w:t>
      </w:r>
      <w:proofErr w:type="spellEnd"/>
      <w:r w:rsidR="000B4AFE">
        <w:t xml:space="preserve">. </w:t>
      </w:r>
      <w:r w:rsidR="000B4AFE" w:rsidRPr="000B4AFE">
        <w:t>учащи</w:t>
      </w:r>
      <w:r w:rsidR="008F162E">
        <w:t>еся</w:t>
      </w:r>
      <w:r w:rsidR="000B4AFE" w:rsidRPr="000B4AFE">
        <w:t xml:space="preserve"> высших и средних профессиональных образовательных учреждений и учащи</w:t>
      </w:r>
      <w:r w:rsidR="008F162E">
        <w:t>еся</w:t>
      </w:r>
      <w:r w:rsidR="000B4AFE" w:rsidRPr="000B4AFE">
        <w:t xml:space="preserve"> школ в трудоспособном возрасте </w:t>
      </w:r>
      <w:r w:rsidR="000B4AFE">
        <w:t>предпочитают трудоустраиваться в г. Оби и г. Новосибирске</w:t>
      </w:r>
      <w:r w:rsidR="008F162E">
        <w:t xml:space="preserve">, остается несоразмерным </w:t>
      </w:r>
      <w:r w:rsidR="008F162E" w:rsidRPr="0098457D">
        <w:t>количеств</w:t>
      </w:r>
      <w:r w:rsidR="008F162E">
        <w:t>о</w:t>
      </w:r>
      <w:r w:rsidR="008F162E" w:rsidRPr="0098457D">
        <w:t xml:space="preserve"> вновь создаваемых рабочих мест </w:t>
      </w:r>
      <w:r w:rsidR="008F162E">
        <w:t>по отношению к</w:t>
      </w:r>
      <w:r w:rsidR="008F162E" w:rsidRPr="0098457D">
        <w:t xml:space="preserve"> доле незанятого населения</w:t>
      </w:r>
      <w:r w:rsidR="008F162E">
        <w:t xml:space="preserve">. В связи с чем, целесообразным представляется увеличение всеми возможными способами </w:t>
      </w:r>
      <w:r w:rsidR="000E3D80">
        <w:t>фонда</w:t>
      </w:r>
      <w:r w:rsidR="008F162E">
        <w:t xml:space="preserve"> средней заработной платы.</w:t>
      </w:r>
    </w:p>
    <w:p w:rsidR="0050658A" w:rsidRDefault="00C06A06" w:rsidP="00C06A06">
      <w:pPr>
        <w:spacing w:line="360" w:lineRule="auto"/>
      </w:pPr>
      <w:r w:rsidRPr="00C06A06">
        <w:t>Средняя</w:t>
      </w:r>
      <w:r>
        <w:t xml:space="preserve"> заработная плата в рабочем поселке Коченево </w:t>
      </w:r>
      <w:r w:rsidRPr="00C06A06">
        <w:t>в 201</w:t>
      </w:r>
      <w:r>
        <w:t>6</w:t>
      </w:r>
      <w:r w:rsidRPr="00C06A06">
        <w:t xml:space="preserve"> году составила 26234 руб., </w:t>
      </w:r>
      <w:r w:rsidR="0050658A">
        <w:t xml:space="preserve">что на 20,8 % выше аналогичного показателя в 2015 г. В прогнозируемом периоде планируется увеличение указанного показателя в </w:t>
      </w:r>
      <w:r w:rsidR="0050658A">
        <w:lastRenderedPageBreak/>
        <w:t xml:space="preserve">среднем на 3,7 % ежегодно, чтобы к 2020 году среднемесячная заработная плата в рабочем поселке составила не менее 28000 рублей. </w:t>
      </w:r>
    </w:p>
    <w:p w:rsidR="009D3347" w:rsidRPr="00795171" w:rsidRDefault="000E3D80" w:rsidP="000E3D80">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5.4. Развитие социальной сферы</w:t>
      </w:r>
    </w:p>
    <w:p w:rsidR="000E3D80" w:rsidRDefault="002A4AE4" w:rsidP="002A4AE4">
      <w:pPr>
        <w:spacing w:line="360" w:lineRule="auto"/>
      </w:pPr>
      <w:r>
        <w:t>Улучшение</w:t>
      </w:r>
      <w:r w:rsidRPr="002A4AE4">
        <w:t xml:space="preserve"> качества жизни населения включает в себя разработку </w:t>
      </w:r>
      <w:r>
        <w:t xml:space="preserve">и реализацию </w:t>
      </w:r>
      <w:r w:rsidRPr="002A4AE4">
        <w:t xml:space="preserve">комплекса мер в </w:t>
      </w:r>
      <w:r>
        <w:t xml:space="preserve">таких </w:t>
      </w:r>
      <w:r w:rsidRPr="002A4AE4">
        <w:t>сферах</w:t>
      </w:r>
      <w:r>
        <w:t xml:space="preserve"> жизнедеятельности, как</w:t>
      </w:r>
      <w:r w:rsidRPr="002A4AE4">
        <w:t xml:space="preserve"> образовани</w:t>
      </w:r>
      <w:r>
        <w:t>е</w:t>
      </w:r>
      <w:r w:rsidRPr="002A4AE4">
        <w:t>, здравоохранени</w:t>
      </w:r>
      <w:r>
        <w:t>е</w:t>
      </w:r>
      <w:r w:rsidRPr="002A4AE4">
        <w:t>, культур</w:t>
      </w:r>
      <w:r>
        <w:t>а</w:t>
      </w:r>
      <w:r w:rsidRPr="002A4AE4">
        <w:t>, социально</w:t>
      </w:r>
      <w:r>
        <w:t>е</w:t>
      </w:r>
      <w:r w:rsidRPr="002A4AE4">
        <w:t xml:space="preserve"> обеспечени</w:t>
      </w:r>
      <w:r>
        <w:t xml:space="preserve">е. Разработанные меры должны быть </w:t>
      </w:r>
      <w:r w:rsidRPr="002A4AE4">
        <w:t>направлен</w:t>
      </w:r>
      <w:r>
        <w:t>ы</w:t>
      </w:r>
      <w:r w:rsidRPr="002A4AE4">
        <w:t xml:space="preserve"> на адаптацию населения к условиям рыночной экономики, изменение его менталитета, повышение качества предоставляемых услуг, доступности образования и культуры, а также эффективность сферы медицинского обслуживания, стабильность среды обитания и жилища.</w:t>
      </w:r>
    </w:p>
    <w:p w:rsidR="002A4AE4" w:rsidRPr="00795171" w:rsidRDefault="002A4AE4" w:rsidP="002A4AE4">
      <w:pPr>
        <w:pStyle w:val="2"/>
        <w:spacing w:before="0" w:line="360" w:lineRule="auto"/>
        <w:rPr>
          <w:rFonts w:ascii="Times New Roman" w:hAnsi="Times New Roman" w:cs="Times New Roman"/>
          <w:b w:val="0"/>
          <w:color w:val="auto"/>
          <w:sz w:val="28"/>
        </w:rPr>
      </w:pPr>
      <w:r w:rsidRPr="00795171">
        <w:rPr>
          <w:rFonts w:ascii="Times New Roman" w:hAnsi="Times New Roman" w:cs="Times New Roman"/>
          <w:b w:val="0"/>
          <w:color w:val="auto"/>
          <w:sz w:val="28"/>
        </w:rPr>
        <w:t>5.4.1. Социальная поддержка населения</w:t>
      </w:r>
    </w:p>
    <w:p w:rsidR="00B65395" w:rsidRDefault="00B65395" w:rsidP="00B65395">
      <w:pPr>
        <w:spacing w:line="360" w:lineRule="auto"/>
      </w:pPr>
      <w:r>
        <w:t xml:space="preserve">Основной целью реализации блока проблем рассматриваемой сферы является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 В связи с тем, что в рабочем поселке Коченево наблюдается рост числа пенсионеров и инвалидов, а равно увеличение количества </w:t>
      </w:r>
      <w:r w:rsidRPr="00B65395">
        <w:t>разного вида пособий и социальных выплат (одиноким матерям, многодетным семьям, детские пособия)</w:t>
      </w:r>
      <w:r>
        <w:t>, то д</w:t>
      </w:r>
      <w:r w:rsidRPr="00B65395">
        <w:t>еятельность учреждения социальной защиты населения становится все более актуальной</w:t>
      </w:r>
      <w:r>
        <w:t>.</w:t>
      </w:r>
    </w:p>
    <w:p w:rsidR="00D77814" w:rsidRDefault="00D77814" w:rsidP="00D77814">
      <w:pPr>
        <w:spacing w:line="360" w:lineRule="auto"/>
      </w:pPr>
      <w:r>
        <w:t xml:space="preserve">Обеспечение поддержки социально незащищенных слоев населения, семей, оказавшихся в трудной жизненной ситуации, инвалидов включает в себя такие направления деятельности как: </w:t>
      </w:r>
    </w:p>
    <w:p w:rsidR="00D77814" w:rsidRDefault="00D77814" w:rsidP="00D77814">
      <w:pPr>
        <w:pStyle w:val="a3"/>
        <w:numPr>
          <w:ilvl w:val="0"/>
          <w:numId w:val="16"/>
        </w:numPr>
        <w:tabs>
          <w:tab w:val="left" w:pos="1134"/>
        </w:tabs>
        <w:spacing w:line="360" w:lineRule="auto"/>
        <w:ind w:left="0" w:firstLine="709"/>
      </w:pPr>
      <w:r>
        <w:t xml:space="preserve">обеспечение всех гарантированных социальных обязательств различным категориям граждан; </w:t>
      </w:r>
    </w:p>
    <w:p w:rsidR="00D77814" w:rsidRDefault="00D77814" w:rsidP="00D77814">
      <w:pPr>
        <w:pStyle w:val="a3"/>
        <w:numPr>
          <w:ilvl w:val="0"/>
          <w:numId w:val="16"/>
        </w:numPr>
        <w:tabs>
          <w:tab w:val="left" w:pos="1134"/>
        </w:tabs>
        <w:spacing w:line="360" w:lineRule="auto"/>
        <w:ind w:left="0" w:firstLine="709"/>
      </w:pPr>
      <w:r>
        <w:t>реализация комплексной системы мер по профилактике социального сиротства;</w:t>
      </w:r>
    </w:p>
    <w:p w:rsidR="00D77814" w:rsidRDefault="00D77814" w:rsidP="00D77814">
      <w:pPr>
        <w:pStyle w:val="a3"/>
        <w:numPr>
          <w:ilvl w:val="0"/>
          <w:numId w:val="16"/>
        </w:numPr>
        <w:tabs>
          <w:tab w:val="left" w:pos="1134"/>
        </w:tabs>
        <w:spacing w:line="360" w:lineRule="auto"/>
        <w:ind w:left="0" w:firstLine="709"/>
      </w:pPr>
      <w:r>
        <w:lastRenderedPageBreak/>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2A4AE4" w:rsidRDefault="00D77814" w:rsidP="00D77814">
      <w:pPr>
        <w:pStyle w:val="a3"/>
        <w:numPr>
          <w:ilvl w:val="0"/>
          <w:numId w:val="16"/>
        </w:numPr>
        <w:tabs>
          <w:tab w:val="left" w:pos="1134"/>
        </w:tabs>
        <w:spacing w:line="360" w:lineRule="auto"/>
        <w:ind w:left="0" w:firstLine="709"/>
      </w:pPr>
      <w:r>
        <w:t>содействие в устройстве детей из детских домов в семьи, развитие системы сопровождения замещающих семей, профилактика вторичного социального сиротства.</w:t>
      </w:r>
    </w:p>
    <w:p w:rsidR="002B655F" w:rsidRDefault="002B655F" w:rsidP="005340AF">
      <w:pPr>
        <w:pStyle w:val="a3"/>
        <w:tabs>
          <w:tab w:val="left" w:pos="1134"/>
        </w:tabs>
        <w:spacing w:line="360" w:lineRule="auto"/>
        <w:ind w:left="0"/>
      </w:pPr>
      <w:proofErr w:type="gramStart"/>
      <w:r>
        <w:t>Реализация вышеуказанных мер позволит к концу прогно</w:t>
      </w:r>
      <w:r w:rsidR="008F3814">
        <w:t>з</w:t>
      </w:r>
      <w:r>
        <w:t xml:space="preserve">ируемого периода </w:t>
      </w:r>
      <w:r w:rsidRPr="002B655F">
        <w:t xml:space="preserve">снизить численность семей «группы риска», состоящих на учете в органах и учреждениях социальной защиты до </w:t>
      </w:r>
      <w:r w:rsidR="005340AF">
        <w:t>15</w:t>
      </w:r>
      <w:r w:rsidRPr="002B655F">
        <w:t xml:space="preserve"> единиц (против </w:t>
      </w:r>
      <w:r w:rsidR="005340AF">
        <w:t>89 в 2015 году и 39</w:t>
      </w:r>
      <w:r w:rsidRPr="002B655F">
        <w:t xml:space="preserve"> в 2016 году.</w:t>
      </w:r>
      <w:proofErr w:type="gramEnd"/>
    </w:p>
    <w:p w:rsidR="005340AF" w:rsidRDefault="005340AF" w:rsidP="005340AF">
      <w:pPr>
        <w:pStyle w:val="a3"/>
        <w:tabs>
          <w:tab w:val="left" w:pos="1134"/>
        </w:tabs>
        <w:spacing w:line="360" w:lineRule="auto"/>
        <w:ind w:left="0"/>
      </w:pPr>
      <w:r w:rsidRPr="005340AF">
        <w:t>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r>
        <w:t>.</w:t>
      </w:r>
    </w:p>
    <w:p w:rsidR="005340AF" w:rsidRDefault="005340AF" w:rsidP="005340AF">
      <w:pPr>
        <w:pStyle w:val="a3"/>
        <w:tabs>
          <w:tab w:val="left" w:pos="1134"/>
        </w:tabs>
        <w:spacing w:line="360" w:lineRule="auto"/>
        <w:ind w:left="0"/>
      </w:pPr>
      <w:r w:rsidRPr="005340AF">
        <w:t>К 2020 году планируется увеличить количество детей, прошедших курс оздоровления в детских оздоровительных лагерях в летний период на территории Новосибирской области в условиях, соответствующих современным требованиям безопасности и комфортности.</w:t>
      </w:r>
    </w:p>
    <w:p w:rsidR="005340AF" w:rsidRPr="00795171" w:rsidRDefault="005340AF" w:rsidP="005340AF">
      <w:pPr>
        <w:pStyle w:val="2"/>
        <w:spacing w:before="0" w:line="360" w:lineRule="auto"/>
        <w:rPr>
          <w:rFonts w:ascii="Times New Roman" w:hAnsi="Times New Roman" w:cs="Times New Roman"/>
          <w:b w:val="0"/>
          <w:color w:val="auto"/>
          <w:sz w:val="28"/>
        </w:rPr>
      </w:pPr>
      <w:r w:rsidRPr="00795171">
        <w:rPr>
          <w:rFonts w:ascii="Times New Roman" w:hAnsi="Times New Roman" w:cs="Times New Roman"/>
          <w:b w:val="0"/>
          <w:color w:val="auto"/>
          <w:sz w:val="28"/>
        </w:rPr>
        <w:t>5.4.2. Здравоохранение</w:t>
      </w:r>
    </w:p>
    <w:p w:rsidR="00961288" w:rsidRDefault="00961288" w:rsidP="00961288">
      <w:pPr>
        <w:spacing w:line="360" w:lineRule="auto"/>
      </w:pPr>
      <w:r>
        <w:t>Главной</w:t>
      </w:r>
      <w:r w:rsidRPr="00961288">
        <w:t xml:space="preserve"> целью в сфере здравоохранения в прогнозируемый период остается укрепление здоровья населения и повышение доступности и качества медицинской помощи, а также снижение уровня смертности за счет повышения эффективности превентивных мер по борьбе с заболеваниями, осознанию личной ответственности граждан за свое здоровье. </w:t>
      </w:r>
    </w:p>
    <w:p w:rsidR="00961288" w:rsidRDefault="00961288" w:rsidP="00961288">
      <w:pPr>
        <w:spacing w:line="360" w:lineRule="auto"/>
      </w:pPr>
      <w:r>
        <w:t>Обеспеченность врачами и средним медицинским персоналом является приоритетной задачей развития здравоохранения. На муниципальном уровне данный вопрос можно решить путем предоставления молодым специалистам служебного жилья, предоставления детям медицинских работников мест в дошкольных учреждениях.</w:t>
      </w:r>
    </w:p>
    <w:p w:rsidR="00961288" w:rsidRDefault="00961288" w:rsidP="00961288">
      <w:pPr>
        <w:spacing w:line="360" w:lineRule="auto"/>
      </w:pPr>
      <w:r>
        <w:lastRenderedPageBreak/>
        <w:t xml:space="preserve">Мероприятия </w:t>
      </w:r>
      <w:r w:rsidR="00434AF6">
        <w:t>по профилактике заболеваний различного рода</w:t>
      </w:r>
      <w:r>
        <w:t xml:space="preserve"> заключаются в охвате работающего населения профилактическими осмотрами, а детей – диспансерным наблюдением. К 20</w:t>
      </w:r>
      <w:r w:rsidR="00434AF6">
        <w:t>20</w:t>
      </w:r>
      <w:r>
        <w:t xml:space="preserve"> году планируется сохранить охват детей диспансерным наблюдением на уровне 100% и увеличить охват профилактическими осмотрами до 9</w:t>
      </w:r>
      <w:r w:rsidR="00434AF6">
        <w:t xml:space="preserve">7 </w:t>
      </w:r>
      <w:r>
        <w:t xml:space="preserve">% или на </w:t>
      </w:r>
      <w:r w:rsidR="00434AF6">
        <w:t>4</w:t>
      </w:r>
      <w:r>
        <w:t xml:space="preserve"> </w:t>
      </w:r>
      <w:proofErr w:type="spellStart"/>
      <w:r>
        <w:t>п.п</w:t>
      </w:r>
      <w:proofErr w:type="spellEnd"/>
      <w:r>
        <w:t>.</w:t>
      </w:r>
    </w:p>
    <w:p w:rsidR="00961288" w:rsidRDefault="00961288" w:rsidP="00961288">
      <w:pPr>
        <w:spacing w:line="360" w:lineRule="auto"/>
      </w:pPr>
      <w:r w:rsidRPr="00961288">
        <w:t>Развитие здравоохранения на период до 2020 года будет осуществляться в условиях укрепления материально-технической базы медицинских организаций, укрепления кадрового медицинского персонала и создания усло</w:t>
      </w:r>
      <w:r w:rsidR="00B2416D">
        <w:t>вий для здорового образа жизни (строительство плавательного бассейна, лыжной базы)</w:t>
      </w:r>
    </w:p>
    <w:p w:rsidR="005340AF" w:rsidRPr="00795171" w:rsidRDefault="00434AF6" w:rsidP="00434AF6">
      <w:pPr>
        <w:pStyle w:val="2"/>
        <w:spacing w:before="0" w:line="360" w:lineRule="auto"/>
        <w:rPr>
          <w:rFonts w:ascii="Times New Roman" w:hAnsi="Times New Roman" w:cs="Times New Roman"/>
          <w:b w:val="0"/>
          <w:color w:val="auto"/>
          <w:sz w:val="28"/>
        </w:rPr>
      </w:pPr>
      <w:r w:rsidRPr="00795171">
        <w:rPr>
          <w:rFonts w:ascii="Times New Roman" w:hAnsi="Times New Roman" w:cs="Times New Roman"/>
          <w:b w:val="0"/>
          <w:color w:val="auto"/>
          <w:sz w:val="28"/>
        </w:rPr>
        <w:t>5.4.3. Физическая культура и спорт</w:t>
      </w:r>
    </w:p>
    <w:p w:rsidR="00434AF6" w:rsidRDefault="00487CBE" w:rsidP="00487CBE">
      <w:pPr>
        <w:spacing w:line="360" w:lineRule="auto"/>
      </w:pPr>
      <w:r>
        <w:t xml:space="preserve">В прогнозируемый период – 2018-2020 гг. планируется реализация мероприятий по </w:t>
      </w:r>
      <w:r w:rsidRPr="00487CBE">
        <w:t>укреплени</w:t>
      </w:r>
      <w:r>
        <w:t>ю</w:t>
      </w:r>
      <w:r w:rsidRPr="00487CBE">
        <w:t xml:space="preserve"> и сохранени</w:t>
      </w:r>
      <w:r>
        <w:t>ю</w:t>
      </w:r>
      <w:r w:rsidRPr="00487CBE">
        <w:t xml:space="preserve"> здоровья населения </w:t>
      </w:r>
      <w:r>
        <w:t>рабочего поселка Коченево Коченевского района</w:t>
      </w:r>
      <w:r w:rsidRPr="00487CBE">
        <w:t>, повышение мотивации жителей к регулярным занятиям спортом, привлечение к ведению здорового образа жизни различ</w:t>
      </w:r>
      <w:r>
        <w:t xml:space="preserve">ных категорий и групп населения. </w:t>
      </w:r>
    </w:p>
    <w:p w:rsidR="00487CBE" w:rsidRDefault="00487CBE" w:rsidP="00487CBE">
      <w:pPr>
        <w:spacing w:line="360" w:lineRule="auto"/>
      </w:pPr>
      <w:r>
        <w:t>Реализация вышеуказанной цели возможна посредством:</w:t>
      </w:r>
    </w:p>
    <w:p w:rsidR="00487CBE" w:rsidRDefault="00487CBE" w:rsidP="00487CBE">
      <w:pPr>
        <w:pStyle w:val="a3"/>
        <w:numPr>
          <w:ilvl w:val="0"/>
          <w:numId w:val="16"/>
        </w:numPr>
        <w:tabs>
          <w:tab w:val="left" w:pos="1134"/>
        </w:tabs>
        <w:spacing w:line="360" w:lineRule="auto"/>
        <w:ind w:left="0" w:firstLine="709"/>
      </w:pPr>
      <w:r w:rsidRPr="00487CBE">
        <w:t>проведени</w:t>
      </w:r>
      <w:r>
        <w:t>я</w:t>
      </w:r>
      <w:r w:rsidRPr="00487CBE">
        <w:t xml:space="preserve"> спортивно-массовых мероприятий, спартакиад, организаци</w:t>
      </w:r>
      <w:r>
        <w:t>и</w:t>
      </w:r>
      <w:r w:rsidRPr="00487CBE">
        <w:t xml:space="preserve"> секционных занятий</w:t>
      </w:r>
      <w:r>
        <w:t>;</w:t>
      </w:r>
    </w:p>
    <w:p w:rsidR="00487CBE" w:rsidRDefault="00487CBE" w:rsidP="00487CBE">
      <w:pPr>
        <w:pStyle w:val="a3"/>
        <w:numPr>
          <w:ilvl w:val="0"/>
          <w:numId w:val="16"/>
        </w:numPr>
        <w:tabs>
          <w:tab w:val="left" w:pos="1134"/>
        </w:tabs>
        <w:spacing w:line="360" w:lineRule="auto"/>
        <w:ind w:left="0" w:firstLine="709"/>
      </w:pPr>
      <w:r w:rsidRPr="00487CBE">
        <w:t xml:space="preserve">привлечения детей дошкольного и школьного возраста к систематическим занятиям спортом, пропаганды здорового образа жизни; </w:t>
      </w:r>
    </w:p>
    <w:p w:rsidR="00487CBE" w:rsidRDefault="00487CBE" w:rsidP="00487CBE">
      <w:pPr>
        <w:pStyle w:val="a3"/>
        <w:numPr>
          <w:ilvl w:val="0"/>
          <w:numId w:val="16"/>
        </w:numPr>
        <w:tabs>
          <w:tab w:val="left" w:pos="1134"/>
        </w:tabs>
        <w:spacing w:line="360" w:lineRule="auto"/>
        <w:ind w:left="0" w:firstLine="709"/>
      </w:pPr>
      <w:r w:rsidRPr="00487CBE">
        <w:t xml:space="preserve">участия в районных и областных соревнованиях и учебно-тренировочных сборов лучших спортсменов </w:t>
      </w:r>
      <w:r>
        <w:t>поселка;</w:t>
      </w:r>
    </w:p>
    <w:p w:rsidR="00487CBE" w:rsidRDefault="00487CBE" w:rsidP="00487CBE">
      <w:pPr>
        <w:pStyle w:val="a3"/>
        <w:numPr>
          <w:ilvl w:val="0"/>
          <w:numId w:val="16"/>
        </w:numPr>
        <w:tabs>
          <w:tab w:val="left" w:pos="1134"/>
        </w:tabs>
        <w:spacing w:line="360" w:lineRule="auto"/>
        <w:ind w:left="0" w:firstLine="709"/>
      </w:pPr>
      <w:r>
        <w:t>поощрения активного участия в организации и проведении спортивных мероприятий.</w:t>
      </w:r>
    </w:p>
    <w:p w:rsidR="00487CBE" w:rsidRDefault="00487CBE" w:rsidP="00487CBE">
      <w:pPr>
        <w:pStyle w:val="a3"/>
        <w:tabs>
          <w:tab w:val="left" w:pos="1134"/>
        </w:tabs>
        <w:spacing w:line="360" w:lineRule="auto"/>
        <w:ind w:left="0"/>
      </w:pPr>
      <w:r>
        <w:t>Вышеуказанные мероприятия позволят к 2020 году достигнуть увеличения общей доли детей дошкольного и школьного возрастов до 15 %, в то время как общая доля населения, участвующ</w:t>
      </w:r>
      <w:r w:rsidR="00C118B9">
        <w:t xml:space="preserve">его в спортивной жизни поселка </w:t>
      </w:r>
      <w:r>
        <w:t>составит 20% по сравнению с аналогичным показателем 2016 года.</w:t>
      </w:r>
    </w:p>
    <w:p w:rsidR="00C118B9" w:rsidRPr="00795171" w:rsidRDefault="00C118B9" w:rsidP="00C118B9">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lastRenderedPageBreak/>
        <w:t>5.4.4. Образование</w:t>
      </w:r>
    </w:p>
    <w:p w:rsidR="00DE4582" w:rsidRDefault="00DE4582" w:rsidP="00DE4582">
      <w:pPr>
        <w:spacing w:line="360" w:lineRule="auto"/>
      </w:pPr>
      <w:r>
        <w:t xml:space="preserve">На территории рабочего поселка Коченево Коченевского района Новосибирской области функционируют 3 </w:t>
      </w:r>
      <w:proofErr w:type="gramStart"/>
      <w:r>
        <w:t>общеобразовательных</w:t>
      </w:r>
      <w:proofErr w:type="gramEnd"/>
      <w:r>
        <w:t xml:space="preserve"> школы и 3 дошкольных учреждения.</w:t>
      </w:r>
    </w:p>
    <w:p w:rsidR="00DE4582" w:rsidRDefault="00DE4582" w:rsidP="00DE4582">
      <w:pPr>
        <w:spacing w:line="360" w:lineRule="auto"/>
      </w:pPr>
      <w:r>
        <w:t>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омоложения кадрового состава образовательных организаций через программы привлечения молодых педагогов для работы в сфере образования.</w:t>
      </w:r>
    </w:p>
    <w:p w:rsidR="00DE4582" w:rsidRDefault="00DE4582" w:rsidP="00DE4582">
      <w:pPr>
        <w:spacing w:line="360" w:lineRule="auto"/>
      </w:pPr>
      <w:r>
        <w:t xml:space="preserve">В прогнозном периоде планируется снижение доли учителей пенсионного возраста в общеобразовательных учреждениях до уровня 30%. Кроме того, важнейшей задачей в рамках развития кадрового потенциала остается увеличение удельного веса численности учителей в возрасте до 35 лет в общей численности учителей общеобразовательных организаций. </w:t>
      </w:r>
    </w:p>
    <w:p w:rsidR="00DE4582" w:rsidRDefault="00DE4582" w:rsidP="00DE4582">
      <w:pPr>
        <w:spacing w:line="360" w:lineRule="auto"/>
      </w:pPr>
      <w:r>
        <w:t>В рамках поэтапного внедрения федеральных государственных образовательных стандартов, обновления кадрового состава образовательных организаций и привлечения молодых педагогов для работы в сфере образования в прогнозируемый период планируется организация прохождения повышения квалификации учителей на уровне 80%, а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на уровне 100%.</w:t>
      </w:r>
    </w:p>
    <w:p w:rsidR="0077676F" w:rsidRPr="00795171" w:rsidRDefault="0077676F" w:rsidP="0077676F">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5.4.5. Культура</w:t>
      </w:r>
    </w:p>
    <w:p w:rsidR="0002669C" w:rsidRDefault="0077676F" w:rsidP="0077676F">
      <w:pPr>
        <w:spacing w:line="360" w:lineRule="auto"/>
      </w:pPr>
      <w:r>
        <w:t xml:space="preserve">Базовыми направлениями деятельности в сфере культуры </w:t>
      </w:r>
      <w:r w:rsidR="0002669C">
        <w:t xml:space="preserve">в рабочем поселке Коченево </w:t>
      </w:r>
      <w:r>
        <w:t>являются:</w:t>
      </w:r>
      <w:r w:rsidRPr="0077676F">
        <w:t xml:space="preserve"> </w:t>
      </w:r>
    </w:p>
    <w:p w:rsidR="0002669C" w:rsidRDefault="0077676F" w:rsidP="00EA35A8">
      <w:pPr>
        <w:pStyle w:val="a3"/>
        <w:numPr>
          <w:ilvl w:val="0"/>
          <w:numId w:val="18"/>
        </w:numPr>
        <w:tabs>
          <w:tab w:val="left" w:pos="1134"/>
        </w:tabs>
        <w:spacing w:line="360" w:lineRule="auto"/>
        <w:ind w:left="0" w:firstLine="709"/>
      </w:pPr>
      <w:r w:rsidRPr="0077676F">
        <w:t xml:space="preserve">проведение культурно-массовых мероприятий; </w:t>
      </w:r>
    </w:p>
    <w:p w:rsidR="0002669C" w:rsidRDefault="0077676F" w:rsidP="00EA35A8">
      <w:pPr>
        <w:pStyle w:val="a3"/>
        <w:numPr>
          <w:ilvl w:val="0"/>
          <w:numId w:val="18"/>
        </w:numPr>
        <w:tabs>
          <w:tab w:val="left" w:pos="1134"/>
        </w:tabs>
        <w:spacing w:line="360" w:lineRule="auto"/>
        <w:ind w:left="0" w:firstLine="709"/>
      </w:pPr>
      <w:r w:rsidRPr="0077676F">
        <w:t xml:space="preserve">укрепление материально-технической базы </w:t>
      </w:r>
      <w:r w:rsidR="00976B80">
        <w:t>МКУК ДК «Рассвет»</w:t>
      </w:r>
      <w:r w:rsidRPr="0077676F">
        <w:t>: приобретение оборудования</w:t>
      </w:r>
      <w:r w:rsidR="0002669C">
        <w:t xml:space="preserve"> и необходимых материалов для культурно-досуговой деятельности в рамках секционных занятий;</w:t>
      </w:r>
    </w:p>
    <w:p w:rsidR="0002669C" w:rsidRDefault="0002669C" w:rsidP="00EA35A8">
      <w:pPr>
        <w:pStyle w:val="a3"/>
        <w:numPr>
          <w:ilvl w:val="0"/>
          <w:numId w:val="18"/>
        </w:numPr>
        <w:tabs>
          <w:tab w:val="left" w:pos="1134"/>
        </w:tabs>
        <w:spacing w:line="360" w:lineRule="auto"/>
        <w:ind w:left="0" w:firstLine="709"/>
      </w:pPr>
      <w:r>
        <w:lastRenderedPageBreak/>
        <w:t>осуществление текущего</w:t>
      </w:r>
      <w:r w:rsidR="0077676F" w:rsidRPr="0077676F">
        <w:t xml:space="preserve"> ремонта в </w:t>
      </w:r>
      <w:r w:rsidR="00ED1CA1">
        <w:t>МКУК ДК «Рассвет»</w:t>
      </w:r>
      <w:r w:rsidR="0077676F" w:rsidRPr="0077676F">
        <w:t xml:space="preserve">; </w:t>
      </w:r>
    </w:p>
    <w:p w:rsidR="0002669C" w:rsidRDefault="0002669C" w:rsidP="00EA35A8">
      <w:pPr>
        <w:pStyle w:val="a3"/>
        <w:numPr>
          <w:ilvl w:val="0"/>
          <w:numId w:val="18"/>
        </w:numPr>
        <w:tabs>
          <w:tab w:val="left" w:pos="1134"/>
        </w:tabs>
        <w:spacing w:line="360" w:lineRule="auto"/>
        <w:ind w:left="0" w:firstLine="709"/>
      </w:pPr>
      <w:r>
        <w:t xml:space="preserve">перманентное </w:t>
      </w:r>
      <w:r w:rsidR="0077676F" w:rsidRPr="0077676F">
        <w:t xml:space="preserve">повышение квалификации руководителей </w:t>
      </w:r>
      <w:r>
        <w:t>секций и кружков</w:t>
      </w:r>
      <w:r w:rsidR="0077676F" w:rsidRPr="0077676F">
        <w:t xml:space="preserve">, привлечение творчески инициативной молодёжи к культурной жизни </w:t>
      </w:r>
      <w:r>
        <w:t>поселка</w:t>
      </w:r>
      <w:r w:rsidR="0077676F" w:rsidRPr="0077676F">
        <w:t xml:space="preserve">; </w:t>
      </w:r>
    </w:p>
    <w:p w:rsidR="0002669C" w:rsidRDefault="0077676F" w:rsidP="00EA35A8">
      <w:pPr>
        <w:pStyle w:val="a3"/>
        <w:numPr>
          <w:ilvl w:val="0"/>
          <w:numId w:val="18"/>
        </w:numPr>
        <w:tabs>
          <w:tab w:val="left" w:pos="1134"/>
        </w:tabs>
        <w:spacing w:line="360" w:lineRule="auto"/>
        <w:ind w:left="0" w:firstLine="709"/>
      </w:pPr>
      <w:r w:rsidRPr="0077676F">
        <w:t xml:space="preserve">обеспечение максимальной доступности населения, проживающего на территории </w:t>
      </w:r>
      <w:r w:rsidR="003F278E">
        <w:t>рабочего поселка Коченево</w:t>
      </w:r>
      <w:r w:rsidR="0002669C">
        <w:t xml:space="preserve"> к культурным ценностям;</w:t>
      </w:r>
    </w:p>
    <w:p w:rsidR="0002669C" w:rsidRPr="00EA35A8" w:rsidRDefault="0002669C" w:rsidP="00EA35A8">
      <w:pPr>
        <w:pStyle w:val="a3"/>
        <w:numPr>
          <w:ilvl w:val="0"/>
          <w:numId w:val="18"/>
        </w:numPr>
        <w:tabs>
          <w:tab w:val="num" w:pos="0"/>
          <w:tab w:val="left" w:pos="1134"/>
        </w:tabs>
        <w:spacing w:line="360" w:lineRule="auto"/>
        <w:ind w:left="0" w:firstLine="709"/>
        <w:rPr>
          <w:szCs w:val="28"/>
        </w:rPr>
      </w:pPr>
      <w:r w:rsidRPr="00EA35A8">
        <w:rPr>
          <w:color w:val="000000"/>
          <w:szCs w:val="28"/>
        </w:rPr>
        <w:t xml:space="preserve">совершенствование системы библиотечного обслуживания в поселке посредством обновления библиотечного фонда в прогнозируемом периоде как минимум на 20%, включая периодические издания, обустройство библиотеки (читального зала) </w:t>
      </w:r>
      <w:r w:rsidRPr="00EA35A8">
        <w:rPr>
          <w:szCs w:val="28"/>
        </w:rPr>
        <w:t>современным оборудованием и информационными технологиями для проведения публичных лекций для детей школьного и дошкольного возраста.</w:t>
      </w:r>
    </w:p>
    <w:p w:rsidR="0077676F" w:rsidRDefault="0077676F" w:rsidP="0077676F">
      <w:pPr>
        <w:spacing w:line="360" w:lineRule="auto"/>
      </w:pPr>
      <w:r>
        <w:t xml:space="preserve">При реализации мероприятий по развитию творческого потенциала рабочего поселка </w:t>
      </w:r>
      <w:r w:rsidR="00EA35A8">
        <w:t>Коченево</w:t>
      </w:r>
      <w:r>
        <w:t>, обеспечению максимальной доступности граждан к культурным ценностям и участию в культурной жизни рабочего поселка, к 20</w:t>
      </w:r>
      <w:r w:rsidR="00EA35A8">
        <w:t>20</w:t>
      </w:r>
      <w:r>
        <w:t xml:space="preserve"> году уровень удовлетворенности населения качеством услуг, предоставляемых учр</w:t>
      </w:r>
      <w:r w:rsidR="00EA35A8">
        <w:t>еждениями культуры, достигнет 90</w:t>
      </w:r>
      <w:r>
        <w:t>%</w:t>
      </w:r>
      <w:r w:rsidR="00EA35A8">
        <w:t>.</w:t>
      </w:r>
    </w:p>
    <w:p w:rsidR="00EA35A8" w:rsidRDefault="00EA35A8" w:rsidP="0077676F">
      <w:pPr>
        <w:spacing w:line="360" w:lineRule="auto"/>
      </w:pPr>
      <w:r>
        <w:t xml:space="preserve">Кроме того, в течение 2018-2020 гг. планируется ежегодное участие населения в </w:t>
      </w:r>
      <w:r w:rsidR="0077676F">
        <w:t>муниципальных культурно-досуговых мероприяти</w:t>
      </w:r>
      <w:r>
        <w:t>ях</w:t>
      </w:r>
      <w:r w:rsidR="0077676F">
        <w:t xml:space="preserve">, </w:t>
      </w:r>
      <w:r>
        <w:t xml:space="preserve">стимулирование </w:t>
      </w:r>
      <w:r w:rsidR="0077676F">
        <w:t>участи</w:t>
      </w:r>
      <w:r>
        <w:t>я</w:t>
      </w:r>
      <w:r w:rsidR="0077676F">
        <w:t xml:space="preserve"> </w:t>
      </w:r>
      <w:r>
        <w:t>представителей</w:t>
      </w:r>
      <w:r w:rsidR="0077676F">
        <w:t xml:space="preserve"> рабочего поселка </w:t>
      </w:r>
      <w:r>
        <w:t>Коченево</w:t>
      </w:r>
      <w:r w:rsidR="0077676F">
        <w:t xml:space="preserve"> в творческих и художественных конкурсах областного, регионального и федерального уровн</w:t>
      </w:r>
      <w:r>
        <w:t>ей</w:t>
      </w:r>
      <w:r w:rsidR="0077676F">
        <w:t>.</w:t>
      </w:r>
    </w:p>
    <w:p w:rsidR="004E50A7" w:rsidRPr="00795171" w:rsidRDefault="004E50A7" w:rsidP="004E50A7">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5.4.6. Молодежная политика</w:t>
      </w:r>
    </w:p>
    <w:p w:rsidR="007C4778" w:rsidRDefault="007C4778" w:rsidP="007C4778">
      <w:pPr>
        <w:spacing w:line="360" w:lineRule="auto"/>
      </w:pPr>
      <w:r>
        <w:t xml:space="preserve">Цель – повышение привлекательности поселка для молодежи и создание условий для поддержания возможностей ее занятости и самореализации, стимулирование творческого и спортивного потенциала, развития патриотического воспитания подрастающего поколения, профилактика проявлений экстремизма, национализма, преступности в молодежной среде. </w:t>
      </w:r>
    </w:p>
    <w:p w:rsidR="007C4778" w:rsidRDefault="007C4778" w:rsidP="007C4778">
      <w:pPr>
        <w:spacing w:line="360" w:lineRule="auto"/>
      </w:pPr>
      <w:r>
        <w:lastRenderedPageBreak/>
        <w:t>Приоритетными направлениями для рабочего поселка Коченево в данной сфере остаются:</w:t>
      </w:r>
    </w:p>
    <w:p w:rsidR="007C4778" w:rsidRDefault="00984826" w:rsidP="00984826">
      <w:pPr>
        <w:pStyle w:val="a3"/>
        <w:numPr>
          <w:ilvl w:val="0"/>
          <w:numId w:val="24"/>
        </w:numPr>
        <w:tabs>
          <w:tab w:val="left" w:pos="1134"/>
        </w:tabs>
        <w:spacing w:line="360" w:lineRule="auto"/>
        <w:ind w:left="0" w:firstLine="709"/>
      </w:pPr>
      <w:r>
        <w:t>п</w:t>
      </w:r>
      <w:r w:rsidR="007C4778">
        <w:t>атриотическое воспитание</w:t>
      </w:r>
      <w:r>
        <w:t xml:space="preserve"> подрастающего поколения в духе культурных традиций страны и региона;</w:t>
      </w:r>
    </w:p>
    <w:p w:rsidR="007C4778" w:rsidRDefault="00984826" w:rsidP="00984826">
      <w:pPr>
        <w:pStyle w:val="a3"/>
        <w:numPr>
          <w:ilvl w:val="0"/>
          <w:numId w:val="24"/>
        </w:numPr>
        <w:tabs>
          <w:tab w:val="left" w:pos="1134"/>
        </w:tabs>
        <w:spacing w:line="360" w:lineRule="auto"/>
        <w:ind w:left="0" w:firstLine="709"/>
      </w:pPr>
      <w:r>
        <w:t>ф</w:t>
      </w:r>
      <w:r w:rsidR="007C4778">
        <w:t>ормирование гражданской позиции молодежи</w:t>
      </w:r>
      <w:r>
        <w:t>;</w:t>
      </w:r>
    </w:p>
    <w:p w:rsidR="007C4778" w:rsidRDefault="00984826" w:rsidP="00984826">
      <w:pPr>
        <w:pStyle w:val="a3"/>
        <w:numPr>
          <w:ilvl w:val="0"/>
          <w:numId w:val="24"/>
        </w:numPr>
        <w:tabs>
          <w:tab w:val="left" w:pos="1134"/>
        </w:tabs>
        <w:spacing w:line="360" w:lineRule="auto"/>
        <w:ind w:left="0" w:firstLine="709"/>
      </w:pPr>
      <w:r>
        <w:t>и</w:t>
      </w:r>
      <w:r w:rsidR="007C4778">
        <w:t>нтеллектуальное развитие и творческое самовыражение молодежи</w:t>
      </w:r>
      <w:r>
        <w:t>;</w:t>
      </w:r>
    </w:p>
    <w:p w:rsidR="007C4778" w:rsidRDefault="00984826" w:rsidP="00984826">
      <w:pPr>
        <w:pStyle w:val="a3"/>
        <w:numPr>
          <w:ilvl w:val="0"/>
          <w:numId w:val="24"/>
        </w:numPr>
        <w:tabs>
          <w:tab w:val="left" w:pos="1134"/>
        </w:tabs>
        <w:spacing w:line="360" w:lineRule="auto"/>
        <w:ind w:left="0" w:firstLine="709"/>
      </w:pPr>
      <w:r>
        <w:t>п</w:t>
      </w:r>
      <w:r w:rsidR="007C4778">
        <w:t>ропаганда здорового образа жизни</w:t>
      </w:r>
      <w:r>
        <w:t>;</w:t>
      </w:r>
    </w:p>
    <w:p w:rsidR="007C4778" w:rsidRDefault="00984826" w:rsidP="00984826">
      <w:pPr>
        <w:pStyle w:val="a3"/>
        <w:numPr>
          <w:ilvl w:val="0"/>
          <w:numId w:val="24"/>
        </w:numPr>
        <w:tabs>
          <w:tab w:val="left" w:pos="1134"/>
        </w:tabs>
        <w:spacing w:line="360" w:lineRule="auto"/>
        <w:ind w:left="0" w:firstLine="709"/>
      </w:pPr>
      <w:r>
        <w:t>р</w:t>
      </w:r>
      <w:r w:rsidR="007C4778">
        <w:t>абота с молодыми семьями, в целях повышения престижа семейного образа жизни, улучшения демографической ситуации в Коченевском районе.</w:t>
      </w:r>
    </w:p>
    <w:p w:rsidR="00984826" w:rsidRDefault="007C4778" w:rsidP="007C4778">
      <w:pPr>
        <w:spacing w:line="360" w:lineRule="auto"/>
      </w:pPr>
      <w:proofErr w:type="gramStart"/>
      <w:r>
        <w:t>При создании условий и возможностей для успешной социализации и эффективной самореализации молодежи на территории рабочего поселка Коченево Коченевского района Новосибирской области</w:t>
      </w:r>
      <w:r w:rsidR="00984826">
        <w:t xml:space="preserve"> </w:t>
      </w:r>
      <w:r>
        <w:t xml:space="preserve">к 2020 году доля молодежи, удовлетворенной качеством предоставляемых услуг (работ) в сфере молодежной политики, составит 70 % от общего числа молодых людей, принявших участие в мероприятиях и увеличится относительно аналогичного показателя 2016 года на 10 %. </w:t>
      </w:r>
      <w:proofErr w:type="gramEnd"/>
    </w:p>
    <w:p w:rsidR="004E50A7" w:rsidRPr="00795171" w:rsidRDefault="00984826" w:rsidP="00984826">
      <w:pPr>
        <w:pStyle w:val="2"/>
        <w:spacing w:before="0" w:line="360" w:lineRule="auto"/>
        <w:rPr>
          <w:b w:val="0"/>
        </w:rPr>
      </w:pPr>
      <w:r w:rsidRPr="00795171">
        <w:rPr>
          <w:rFonts w:ascii="Times New Roman" w:hAnsi="Times New Roman" w:cs="Times New Roman"/>
          <w:b w:val="0"/>
          <w:color w:val="auto"/>
          <w:sz w:val="28"/>
          <w:szCs w:val="28"/>
        </w:rPr>
        <w:t>5.5. Развитие жилищного строительства</w:t>
      </w:r>
    </w:p>
    <w:p w:rsidR="00984826" w:rsidRDefault="00984826" w:rsidP="00984826">
      <w:pPr>
        <w:pStyle w:val="a3"/>
        <w:tabs>
          <w:tab w:val="left" w:pos="1134"/>
        </w:tabs>
        <w:spacing w:line="360" w:lineRule="auto"/>
        <w:ind w:left="0"/>
      </w:pPr>
      <w:r>
        <w:t xml:space="preserve">В целях эффективного развития жилищного строительства, формирования рынка доступного и комфортного жилья на территории рабочего поселка Коченево планируется в прогнозируемый период реализация следующих базовых задач в данной сфере: </w:t>
      </w:r>
    </w:p>
    <w:p w:rsidR="00984826" w:rsidRDefault="00984826" w:rsidP="00984826">
      <w:pPr>
        <w:pStyle w:val="a3"/>
        <w:numPr>
          <w:ilvl w:val="0"/>
          <w:numId w:val="25"/>
        </w:numPr>
        <w:tabs>
          <w:tab w:val="left" w:pos="1134"/>
        </w:tabs>
        <w:spacing w:line="360" w:lineRule="auto"/>
        <w:ind w:left="0" w:firstLine="709"/>
      </w:pPr>
      <w:r>
        <w:t xml:space="preserve">создание условий для осуществления градостроительной деятельности на территории </w:t>
      </w:r>
      <w:r w:rsidR="00AC60A1">
        <w:t>рабочего поселка Коченево</w:t>
      </w:r>
      <w:r>
        <w:t xml:space="preserve">; </w:t>
      </w:r>
    </w:p>
    <w:p w:rsidR="00984826" w:rsidRDefault="00984826" w:rsidP="00984826">
      <w:pPr>
        <w:pStyle w:val="a3"/>
        <w:numPr>
          <w:ilvl w:val="0"/>
          <w:numId w:val="25"/>
        </w:numPr>
        <w:tabs>
          <w:tab w:val="left" w:pos="1134"/>
        </w:tabs>
        <w:spacing w:line="360" w:lineRule="auto"/>
        <w:ind w:left="0" w:firstLine="709"/>
      </w:pPr>
      <w:r>
        <w:t xml:space="preserve">содействие эффективному использованию земельных участков под жилищное строительство; </w:t>
      </w:r>
    </w:p>
    <w:p w:rsidR="00984826" w:rsidRDefault="00984826" w:rsidP="00984826">
      <w:pPr>
        <w:pStyle w:val="a3"/>
        <w:numPr>
          <w:ilvl w:val="0"/>
          <w:numId w:val="25"/>
        </w:numPr>
        <w:tabs>
          <w:tab w:val="left" w:pos="1134"/>
        </w:tabs>
        <w:spacing w:line="360" w:lineRule="auto"/>
        <w:ind w:left="0" w:firstLine="709"/>
      </w:pPr>
      <w:r>
        <w:t xml:space="preserve">улучшение жилищных условий различных категорий граждан и создание условий для развития ипотечного кредитования. </w:t>
      </w:r>
    </w:p>
    <w:p w:rsidR="00984826" w:rsidRDefault="00984826" w:rsidP="00984826">
      <w:pPr>
        <w:pStyle w:val="a3"/>
        <w:tabs>
          <w:tab w:val="left" w:pos="1134"/>
        </w:tabs>
        <w:spacing w:line="360" w:lineRule="auto"/>
        <w:ind w:left="0"/>
      </w:pPr>
      <w:r>
        <w:lastRenderedPageBreak/>
        <w:t xml:space="preserve">В прогнозируемый период планируется увеличение числа кв. м жилых домов за счет всех источников финансирования с </w:t>
      </w:r>
      <w:r w:rsidR="00F67878">
        <w:t>6,8</w:t>
      </w:r>
      <w:r>
        <w:t xml:space="preserve"> тыс. в 201</w:t>
      </w:r>
      <w:r w:rsidR="00F67878">
        <w:t>6</w:t>
      </w:r>
      <w:r>
        <w:t xml:space="preserve"> году до </w:t>
      </w:r>
      <w:r w:rsidR="00F67878">
        <w:t>7</w:t>
      </w:r>
      <w:r>
        <w:t xml:space="preserve">,5тыс. в 2020. Кроме того, ввод в эксплуатацию индивидуальных жилых домов, построенных населением за свой счет и с помощью кредитов, составит </w:t>
      </w:r>
      <w:r w:rsidR="00F67878">
        <w:t>7</w:t>
      </w:r>
      <w:r>
        <w:t>,</w:t>
      </w:r>
      <w:r w:rsidR="00F67878">
        <w:t>2</w:t>
      </w:r>
      <w:r>
        <w:t xml:space="preserve"> тыс. против </w:t>
      </w:r>
      <w:r w:rsidR="00F67878">
        <w:t>6</w:t>
      </w:r>
      <w:r>
        <w:t>,</w:t>
      </w:r>
      <w:r w:rsidR="00F67878">
        <w:t xml:space="preserve">3 </w:t>
      </w:r>
      <w:r>
        <w:t>аналогичного показателя 201</w:t>
      </w:r>
      <w:r w:rsidR="00F67878">
        <w:t>6</w:t>
      </w:r>
      <w:r>
        <w:t xml:space="preserve"> года. </w:t>
      </w:r>
    </w:p>
    <w:p w:rsidR="007C4778" w:rsidRDefault="00984826" w:rsidP="00984826">
      <w:pPr>
        <w:pStyle w:val="a3"/>
        <w:tabs>
          <w:tab w:val="left" w:pos="1134"/>
        </w:tabs>
        <w:spacing w:line="360" w:lineRule="auto"/>
        <w:ind w:left="0"/>
      </w:pPr>
      <w:r>
        <w:t xml:space="preserve">Общая площадь жилых помещений, приходящаяся на 1 жителя, к 2020 году составит </w:t>
      </w:r>
      <w:r w:rsidR="00F67878" w:rsidRPr="00F67878">
        <w:t>18,4</w:t>
      </w:r>
      <w:r>
        <w:t xml:space="preserve"> кв. м, что на 0,</w:t>
      </w:r>
      <w:r w:rsidR="00F67878">
        <w:t>1</w:t>
      </w:r>
      <w:r>
        <w:t xml:space="preserve"> м </w:t>
      </w:r>
      <w:r w:rsidR="00F67878">
        <w:t xml:space="preserve">меньше </w:t>
      </w:r>
      <w:r>
        <w:t>показателя 201</w:t>
      </w:r>
      <w:r w:rsidR="00F67878">
        <w:t>7</w:t>
      </w:r>
      <w:r>
        <w:t xml:space="preserve"> года.</w:t>
      </w:r>
    </w:p>
    <w:p w:rsidR="00F131A2" w:rsidRPr="00795171" w:rsidRDefault="00F131A2" w:rsidP="00F67878">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5.6. Обеспечение безопасности жизнедеятельности</w:t>
      </w:r>
    </w:p>
    <w:p w:rsidR="00F131A2" w:rsidRDefault="00F131A2" w:rsidP="00F131A2">
      <w:pPr>
        <w:spacing w:line="360" w:lineRule="auto"/>
      </w:pPr>
      <w:r>
        <w:t>Базовая цель – безопасное проживание населения на территории рабочего поселка Коченево, в т</w:t>
      </w:r>
      <w:r w:rsidR="009B6480">
        <w:t xml:space="preserve">ом </w:t>
      </w:r>
      <w:r>
        <w:t>ч</w:t>
      </w:r>
      <w:r w:rsidR="009B6480">
        <w:t>исле</w:t>
      </w:r>
      <w:r>
        <w:t xml:space="preserve"> посредством обеспечения первичных мер пожарной безопасности по защите от пожаров и их последствий.</w:t>
      </w:r>
    </w:p>
    <w:p w:rsidR="00F131A2" w:rsidRDefault="00F131A2" w:rsidP="00F131A2">
      <w:pPr>
        <w:pStyle w:val="a3"/>
        <w:tabs>
          <w:tab w:val="left" w:pos="1134"/>
        </w:tabs>
        <w:spacing w:line="360" w:lineRule="auto"/>
        <w:ind w:left="709" w:firstLine="0"/>
      </w:pPr>
      <w:r>
        <w:t>Направления деятельности:</w:t>
      </w:r>
    </w:p>
    <w:p w:rsidR="00F131A2" w:rsidRDefault="00F131A2" w:rsidP="00F131A2">
      <w:pPr>
        <w:pStyle w:val="a3"/>
        <w:numPr>
          <w:ilvl w:val="0"/>
          <w:numId w:val="27"/>
        </w:numPr>
        <w:tabs>
          <w:tab w:val="left" w:pos="1134"/>
        </w:tabs>
        <w:spacing w:line="360" w:lineRule="auto"/>
        <w:ind w:left="0" w:firstLine="709"/>
      </w:pPr>
      <w:r>
        <w:t>создание добровольной общепоселковой пожарной дружины;</w:t>
      </w:r>
    </w:p>
    <w:p w:rsidR="00F131A2" w:rsidRPr="009B6480" w:rsidRDefault="00F131A2" w:rsidP="00F131A2">
      <w:pPr>
        <w:pStyle w:val="a3"/>
        <w:numPr>
          <w:ilvl w:val="0"/>
          <w:numId w:val="27"/>
        </w:numPr>
        <w:tabs>
          <w:tab w:val="left" w:pos="1134"/>
        </w:tabs>
        <w:spacing w:line="360" w:lineRule="auto"/>
        <w:ind w:left="0" w:firstLine="709"/>
      </w:pPr>
      <w:r w:rsidRPr="009B6480">
        <w:t xml:space="preserve">пропаганда и обучение населения мерам пожарной безопасности через средства массовой информации и проведение </w:t>
      </w:r>
      <w:r w:rsidR="009B6480" w:rsidRPr="009B6480">
        <w:t>учебных пожарных тревог в организациях и учреждениях рабочего поселка</w:t>
      </w:r>
      <w:r w:rsidRPr="009B6480">
        <w:t>;</w:t>
      </w:r>
    </w:p>
    <w:p w:rsidR="00F131A2" w:rsidRDefault="009B6480" w:rsidP="00F131A2">
      <w:pPr>
        <w:pStyle w:val="a3"/>
        <w:numPr>
          <w:ilvl w:val="0"/>
          <w:numId w:val="27"/>
        </w:numPr>
        <w:tabs>
          <w:tab w:val="left" w:pos="1134"/>
        </w:tabs>
        <w:spacing w:line="360" w:lineRule="auto"/>
        <w:ind w:left="0" w:firstLine="709"/>
      </w:pPr>
      <w:r>
        <w:t>осуществление противопожарного мониторинга социально-значимых объектов рабочего поселка Коченево</w:t>
      </w:r>
      <w:r w:rsidR="00F131A2">
        <w:t>;</w:t>
      </w:r>
    </w:p>
    <w:p w:rsidR="00F131A2" w:rsidRDefault="00F131A2" w:rsidP="00F131A2">
      <w:pPr>
        <w:pStyle w:val="a3"/>
        <w:numPr>
          <w:ilvl w:val="0"/>
          <w:numId w:val="27"/>
        </w:numPr>
        <w:tabs>
          <w:tab w:val="left" w:pos="1134"/>
        </w:tabs>
        <w:spacing w:line="360" w:lineRule="auto"/>
        <w:ind w:left="0" w:firstLine="709"/>
      </w:pPr>
      <w:r>
        <w:t xml:space="preserve">контроль по соблюдению требований пожарной безопасности при планировке и застройке территории </w:t>
      </w:r>
      <w:r w:rsidR="009B6480">
        <w:t>поселка</w:t>
      </w:r>
      <w:r>
        <w:t>;</w:t>
      </w:r>
    </w:p>
    <w:p w:rsidR="00F131A2" w:rsidRDefault="00F131A2" w:rsidP="00F131A2">
      <w:pPr>
        <w:pStyle w:val="a3"/>
        <w:numPr>
          <w:ilvl w:val="0"/>
          <w:numId w:val="27"/>
        </w:numPr>
        <w:tabs>
          <w:tab w:val="left" w:pos="1134"/>
        </w:tabs>
        <w:spacing w:line="360" w:lineRule="auto"/>
        <w:ind w:left="0" w:firstLine="709"/>
      </w:pPr>
      <w:r w:rsidRPr="00F131A2">
        <w:t>распространение информационных листовок, памяток, изготовление плакатов по ГО и ЧС;</w:t>
      </w:r>
    </w:p>
    <w:p w:rsidR="009B6480" w:rsidRDefault="009B6480" w:rsidP="00F131A2">
      <w:pPr>
        <w:pStyle w:val="a3"/>
        <w:numPr>
          <w:ilvl w:val="0"/>
          <w:numId w:val="27"/>
        </w:numPr>
        <w:tabs>
          <w:tab w:val="left" w:pos="1134"/>
        </w:tabs>
        <w:spacing w:line="360" w:lineRule="auto"/>
        <w:ind w:left="0" w:firstLine="709"/>
      </w:pPr>
      <w:r>
        <w:t>просветительские мероприятия для детей дошкольного и школьного возрастов в области пожарной безопасности.</w:t>
      </w:r>
    </w:p>
    <w:p w:rsidR="00F67878" w:rsidRPr="00795171" w:rsidRDefault="00F67878" w:rsidP="00F67878">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5.</w:t>
      </w:r>
      <w:r w:rsidR="00E544C6" w:rsidRPr="00795171">
        <w:rPr>
          <w:rFonts w:ascii="Times New Roman" w:hAnsi="Times New Roman" w:cs="Times New Roman"/>
          <w:b w:val="0"/>
          <w:color w:val="auto"/>
          <w:sz w:val="28"/>
          <w:szCs w:val="28"/>
        </w:rPr>
        <w:t>7</w:t>
      </w:r>
      <w:r w:rsidRPr="00795171">
        <w:rPr>
          <w:rFonts w:ascii="Times New Roman" w:hAnsi="Times New Roman" w:cs="Times New Roman"/>
          <w:b w:val="0"/>
          <w:color w:val="auto"/>
          <w:sz w:val="28"/>
          <w:szCs w:val="28"/>
        </w:rPr>
        <w:t xml:space="preserve">. </w:t>
      </w:r>
      <w:r w:rsidR="00E544C6" w:rsidRPr="00795171">
        <w:rPr>
          <w:rFonts w:ascii="Times New Roman" w:hAnsi="Times New Roman" w:cs="Times New Roman"/>
          <w:b w:val="0"/>
          <w:color w:val="auto"/>
          <w:sz w:val="28"/>
          <w:szCs w:val="28"/>
        </w:rPr>
        <w:t>Охрана окружающей среды и природных ресурсов</w:t>
      </w:r>
    </w:p>
    <w:p w:rsidR="003705C4" w:rsidRPr="00E46694" w:rsidRDefault="003705C4" w:rsidP="003705C4">
      <w:pPr>
        <w:spacing w:line="360" w:lineRule="auto"/>
        <w:ind w:firstLine="708"/>
      </w:pPr>
      <w:r>
        <w:t xml:space="preserve">Цель – </w:t>
      </w:r>
      <w:r w:rsidRPr="00E46694">
        <w:t>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p w:rsidR="003705C4" w:rsidRPr="00E46694" w:rsidRDefault="003705C4" w:rsidP="003705C4">
      <w:pPr>
        <w:spacing w:line="360" w:lineRule="auto"/>
        <w:ind w:firstLine="708"/>
      </w:pPr>
      <w:r w:rsidRPr="00E46694">
        <w:t>Направления деятельности</w:t>
      </w:r>
      <w:r w:rsidR="00E544C6">
        <w:t xml:space="preserve"> в прогнозируемом периоде</w:t>
      </w:r>
      <w:r w:rsidRPr="00E46694">
        <w:t>:</w:t>
      </w:r>
    </w:p>
    <w:p w:rsidR="003705C4" w:rsidRPr="00E46694" w:rsidRDefault="003705C4" w:rsidP="003705C4">
      <w:pPr>
        <w:numPr>
          <w:ilvl w:val="0"/>
          <w:numId w:val="26"/>
        </w:numPr>
        <w:tabs>
          <w:tab w:val="clear" w:pos="1428"/>
          <w:tab w:val="num" w:pos="993"/>
        </w:tabs>
        <w:spacing w:line="360" w:lineRule="auto"/>
        <w:ind w:left="0" w:firstLine="720"/>
      </w:pPr>
      <w:r w:rsidRPr="00E46694">
        <w:lastRenderedPageBreak/>
        <w:t>охрана атмосферного воздуха;</w:t>
      </w:r>
    </w:p>
    <w:p w:rsidR="003705C4" w:rsidRPr="00E46694" w:rsidRDefault="003705C4" w:rsidP="003705C4">
      <w:pPr>
        <w:numPr>
          <w:ilvl w:val="0"/>
          <w:numId w:val="26"/>
        </w:numPr>
        <w:tabs>
          <w:tab w:val="clear" w:pos="1428"/>
          <w:tab w:val="num" w:pos="993"/>
        </w:tabs>
        <w:spacing w:line="360" w:lineRule="auto"/>
        <w:ind w:left="0" w:firstLine="720"/>
      </w:pPr>
      <w:r w:rsidRPr="00E46694">
        <w:t>совершенствование системы обращения с отходами производства и потребления;</w:t>
      </w:r>
    </w:p>
    <w:p w:rsidR="003705C4" w:rsidRPr="00E46694" w:rsidRDefault="003705C4" w:rsidP="003705C4">
      <w:pPr>
        <w:numPr>
          <w:ilvl w:val="0"/>
          <w:numId w:val="26"/>
        </w:numPr>
        <w:tabs>
          <w:tab w:val="clear" w:pos="1428"/>
          <w:tab w:val="num" w:pos="993"/>
        </w:tabs>
        <w:spacing w:line="360" w:lineRule="auto"/>
        <w:ind w:left="0" w:firstLine="720"/>
      </w:pPr>
      <w:r w:rsidRPr="00E46694">
        <w:t>обеспечение системы управления охраной окружающей среды;</w:t>
      </w:r>
    </w:p>
    <w:p w:rsidR="003705C4" w:rsidRPr="00E46694" w:rsidRDefault="003705C4" w:rsidP="003705C4">
      <w:pPr>
        <w:numPr>
          <w:ilvl w:val="0"/>
          <w:numId w:val="26"/>
        </w:numPr>
        <w:tabs>
          <w:tab w:val="clear" w:pos="1428"/>
          <w:tab w:val="num" w:pos="993"/>
        </w:tabs>
        <w:spacing w:line="360" w:lineRule="auto"/>
        <w:ind w:left="0" w:firstLine="720"/>
      </w:pPr>
      <w:r w:rsidRPr="00E46694">
        <w:t>сохранение и восстановление природных экосистем, биологического разнообразия;</w:t>
      </w:r>
    </w:p>
    <w:p w:rsidR="003705C4" w:rsidRDefault="003705C4" w:rsidP="00E544C6">
      <w:pPr>
        <w:numPr>
          <w:ilvl w:val="0"/>
          <w:numId w:val="26"/>
        </w:numPr>
        <w:tabs>
          <w:tab w:val="clear" w:pos="1428"/>
          <w:tab w:val="num" w:pos="0"/>
        </w:tabs>
        <w:spacing w:line="360" w:lineRule="auto"/>
        <w:ind w:left="0" w:firstLine="709"/>
      </w:pPr>
      <w:r w:rsidRPr="00E46694">
        <w:t>экологическое просвещение населения</w:t>
      </w:r>
      <w:r w:rsidR="00E544C6">
        <w:t xml:space="preserve"> посредством </w:t>
      </w:r>
      <w:r w:rsidR="00E544C6" w:rsidRPr="00E544C6">
        <w:t xml:space="preserve">экологических акций и мероприятий районного значения, привлечение гражданского общества к решению экологических проблем, повышение уровня экологического образования, воспитания, культуры населения, </w:t>
      </w:r>
      <w:r w:rsidR="00E544C6">
        <w:t xml:space="preserve">воспитание у подрастающего поколения </w:t>
      </w:r>
      <w:r w:rsidR="00E544C6" w:rsidRPr="00E544C6">
        <w:t>бережного отношения к природе</w:t>
      </w:r>
      <w:r w:rsidR="00E544C6">
        <w:t>;</w:t>
      </w:r>
    </w:p>
    <w:p w:rsidR="00E544C6" w:rsidRDefault="00E544C6" w:rsidP="00E544C6">
      <w:pPr>
        <w:numPr>
          <w:ilvl w:val="0"/>
          <w:numId w:val="26"/>
        </w:numPr>
        <w:tabs>
          <w:tab w:val="clear" w:pos="1428"/>
          <w:tab w:val="num" w:pos="0"/>
          <w:tab w:val="num" w:pos="993"/>
        </w:tabs>
        <w:spacing w:line="360" w:lineRule="auto"/>
        <w:ind w:left="0" w:firstLine="709"/>
      </w:pPr>
      <w:r w:rsidRPr="00E544C6">
        <w:t>ликвидация несанкционированных объектов размещения отходов</w:t>
      </w:r>
      <w:r>
        <w:t>;</w:t>
      </w:r>
    </w:p>
    <w:p w:rsidR="00B2416D" w:rsidRDefault="000C00A0" w:rsidP="00B2416D">
      <w:pPr>
        <w:numPr>
          <w:ilvl w:val="0"/>
          <w:numId w:val="26"/>
        </w:numPr>
        <w:spacing w:line="360" w:lineRule="auto"/>
      </w:pPr>
      <w:r>
        <w:t>модернизация</w:t>
      </w:r>
      <w:r w:rsidR="00B2416D">
        <w:t xml:space="preserve"> м</w:t>
      </w:r>
      <w:r w:rsidR="00B2416D" w:rsidRPr="00B2416D">
        <w:t>усоросжигающ</w:t>
      </w:r>
      <w:r w:rsidR="00B2416D">
        <w:t>его</w:t>
      </w:r>
      <w:r w:rsidR="00B2416D" w:rsidRPr="00B2416D">
        <w:t xml:space="preserve"> завод</w:t>
      </w:r>
      <w:r w:rsidR="00B2416D">
        <w:t>а, полигона ТБО.</w:t>
      </w:r>
    </w:p>
    <w:p w:rsidR="00E544C6" w:rsidRPr="00E46694" w:rsidRDefault="00E544C6" w:rsidP="00E544C6">
      <w:pPr>
        <w:tabs>
          <w:tab w:val="num" w:pos="993"/>
        </w:tabs>
        <w:spacing w:line="360" w:lineRule="auto"/>
      </w:pPr>
      <w:r>
        <w:t xml:space="preserve">По итогам реализации вышеуказанных мероприятий к концу 2020 года значительно улучшится состояние </w:t>
      </w:r>
      <w:r w:rsidRPr="00E544C6">
        <w:t>окружающей среды</w:t>
      </w:r>
      <w:r>
        <w:t xml:space="preserve"> в рабочем поселке Кольцово</w:t>
      </w:r>
      <w:r w:rsidRPr="00E544C6">
        <w:t xml:space="preserve">, </w:t>
      </w:r>
      <w:r>
        <w:t xml:space="preserve">будет осуществлено </w:t>
      </w:r>
      <w:r w:rsidRPr="00E544C6">
        <w:t>устойчиво</w:t>
      </w:r>
      <w:r>
        <w:t>е</w:t>
      </w:r>
      <w:r w:rsidRPr="00E544C6">
        <w:t xml:space="preserve"> функционировани</w:t>
      </w:r>
      <w:r>
        <w:t>е</w:t>
      </w:r>
      <w:r w:rsidRPr="00E544C6">
        <w:t xml:space="preserve"> естественных экологических систем, </w:t>
      </w:r>
      <w:r>
        <w:t>улучшено</w:t>
      </w:r>
      <w:r w:rsidRPr="00E544C6">
        <w:t xml:space="preserve"> состояни</w:t>
      </w:r>
      <w:r>
        <w:t>е</w:t>
      </w:r>
      <w:r w:rsidRPr="00E544C6">
        <w:t xml:space="preserve"> здоровья населения.</w:t>
      </w:r>
    </w:p>
    <w:p w:rsidR="003705C4" w:rsidRPr="003705C4" w:rsidRDefault="003705C4" w:rsidP="003705C4"/>
    <w:p w:rsidR="003B157A" w:rsidRDefault="003B157A" w:rsidP="007C4778">
      <w:pPr>
        <w:tabs>
          <w:tab w:val="left" w:pos="1134"/>
        </w:tabs>
        <w:spacing w:line="360" w:lineRule="auto"/>
        <w:sectPr w:rsidR="003B157A" w:rsidSect="00F636EC">
          <w:pgSz w:w="11906" w:h="16838"/>
          <w:pgMar w:top="1134" w:right="850" w:bottom="1134" w:left="1701" w:header="708" w:footer="708" w:gutter="0"/>
          <w:cols w:space="708"/>
          <w:docGrid w:linePitch="381"/>
        </w:sectPr>
      </w:pPr>
    </w:p>
    <w:p w:rsidR="003B157A" w:rsidRPr="00795171" w:rsidRDefault="003B157A" w:rsidP="00D36CC0">
      <w:pPr>
        <w:pStyle w:val="1"/>
        <w:spacing w:before="0" w:line="360" w:lineRule="auto"/>
        <w:rPr>
          <w:rFonts w:ascii="Times New Roman" w:hAnsi="Times New Roman" w:cs="Times New Roman"/>
          <w:b w:val="0"/>
          <w:color w:val="auto"/>
        </w:rPr>
      </w:pPr>
      <w:r w:rsidRPr="00795171">
        <w:rPr>
          <w:rFonts w:ascii="Times New Roman" w:hAnsi="Times New Roman" w:cs="Times New Roman"/>
          <w:b w:val="0"/>
          <w:color w:val="auto"/>
        </w:rPr>
        <w:lastRenderedPageBreak/>
        <w:t xml:space="preserve">6. </w:t>
      </w:r>
      <w:r w:rsidR="00D36CC0" w:rsidRPr="00795171">
        <w:rPr>
          <w:rFonts w:ascii="Times New Roman" w:hAnsi="Times New Roman" w:cs="Times New Roman"/>
          <w:b w:val="0"/>
          <w:color w:val="auto"/>
        </w:rPr>
        <w:t>АНАЛИЗ РАЗВИТИЯ ЭКОНОМИКИ</w:t>
      </w:r>
    </w:p>
    <w:p w:rsidR="003B157A" w:rsidRPr="00795171" w:rsidRDefault="003B157A" w:rsidP="003B157A">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6.1. Промышленное производство</w:t>
      </w:r>
    </w:p>
    <w:p w:rsidR="003B157A" w:rsidRDefault="003B157A" w:rsidP="003B157A">
      <w:pPr>
        <w:spacing w:line="360" w:lineRule="auto"/>
      </w:pPr>
      <w:r>
        <w:t xml:space="preserve">Промышленность является одной из важнейших отраслей хозяйства р.п. Коченево. На начало 2017 года действует 12 промышленных предприятий. Количество промышленных предприятий к 2020 году останется на прежнем уровне. В структуре промышленности будет преобладать нефтепереработка и производство пищевых продуктов. </w:t>
      </w:r>
    </w:p>
    <w:p w:rsidR="003B157A" w:rsidRDefault="003B157A" w:rsidP="003B157A">
      <w:pPr>
        <w:spacing w:line="360" w:lineRule="auto"/>
      </w:pPr>
      <w:r>
        <w:t>В 2017 году планируется завершение реконструкции нефтеперерабатывающего завод</w:t>
      </w:r>
      <w:proofErr w:type="gramStart"/>
      <w:r>
        <w:t>а ООО</w:t>
      </w:r>
      <w:proofErr w:type="gramEnd"/>
      <w:r>
        <w:t xml:space="preserve"> «ВПК-ОЙЛ». На базе предприятия строится цех по производству битума. Общая сумма инвестиций составит около 789,6 млн. рублей. Планируется создание 50 рабочих мест.</w:t>
      </w:r>
    </w:p>
    <w:p w:rsidR="003B157A" w:rsidRDefault="003B157A" w:rsidP="003B157A">
      <w:pPr>
        <w:spacing w:line="360" w:lineRule="auto"/>
      </w:pPr>
      <w:r w:rsidRPr="00CD43B1">
        <w:t>ООО «Ника-</w:t>
      </w:r>
      <w:proofErr w:type="spellStart"/>
      <w:r w:rsidRPr="00CD43B1">
        <w:t>фарм</w:t>
      </w:r>
      <w:proofErr w:type="spellEnd"/>
      <w:r w:rsidRPr="00CD43B1">
        <w:t>» ведется строительство завода медпрепаратов. Общий объем инвестиций</w:t>
      </w:r>
      <w:r w:rsidR="00CD43B1" w:rsidRPr="00CD43B1">
        <w:t xml:space="preserve"> не определен</w:t>
      </w:r>
      <w:r w:rsidRPr="00CD43B1">
        <w:t>. Планируется создание рабочих мест.</w:t>
      </w:r>
    </w:p>
    <w:p w:rsidR="003B157A" w:rsidRPr="00795171" w:rsidRDefault="003B157A" w:rsidP="003B157A">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6.2 Сельское хозяйство</w:t>
      </w:r>
    </w:p>
    <w:p w:rsidR="003B157A" w:rsidRDefault="003B157A" w:rsidP="003B157A">
      <w:pPr>
        <w:spacing w:line="360" w:lineRule="auto"/>
      </w:pPr>
      <w:r>
        <w:t>К 2020 году сельское хозяйство останется важной отраслью поселка. Сложившееся в Новосибирской области конъюнктура по спросу и предложению сельскохозяйственной продукции позволит успешно нарастить производство существующим сельхоз предприятиям и фермерам.</w:t>
      </w:r>
    </w:p>
    <w:p w:rsidR="003B157A" w:rsidRDefault="003B157A" w:rsidP="003B157A">
      <w:pPr>
        <w:spacing w:line="360" w:lineRule="auto"/>
      </w:pPr>
      <w: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2017 года составила 2278  га</w:t>
      </w:r>
      <w:proofErr w:type="gramStart"/>
      <w:r>
        <w:t xml:space="preserve">., </w:t>
      </w:r>
      <w:proofErr w:type="gramEnd"/>
      <w:r>
        <w:t>к 2020 году этот показатель незначительно возрастет.</w:t>
      </w:r>
    </w:p>
    <w:p w:rsidR="003B157A" w:rsidRDefault="003B157A" w:rsidP="003B157A">
      <w:pPr>
        <w:spacing w:line="360" w:lineRule="auto"/>
      </w:pPr>
      <w:r>
        <w:t xml:space="preserve">Число действующих сельскохозяйственных предприятий и личных подсобных хозяйств также незначительно увеличится. </w:t>
      </w:r>
    </w:p>
    <w:p w:rsidR="003B157A" w:rsidRDefault="003B157A" w:rsidP="003B157A">
      <w:pPr>
        <w:spacing w:line="360" w:lineRule="auto"/>
      </w:pPr>
      <w:r>
        <w:t>Реализованный прое</w:t>
      </w:r>
      <w:proofErr w:type="gramStart"/>
      <w:r>
        <w:t>кт стр</w:t>
      </w:r>
      <w:proofErr w:type="gramEnd"/>
      <w:r>
        <w:t xml:space="preserve">оительства птичника ЗАО Коченевская птицефабрика позволит нарастить производство продукции. </w:t>
      </w:r>
    </w:p>
    <w:p w:rsidR="003B157A" w:rsidRPr="00795171" w:rsidRDefault="003B157A" w:rsidP="003B157A">
      <w:pPr>
        <w:pStyle w:val="2"/>
        <w:spacing w:before="0" w:line="360" w:lineRule="auto"/>
        <w:rPr>
          <w:rFonts w:ascii="Times New Roman" w:hAnsi="Times New Roman" w:cs="Times New Roman"/>
          <w:b w:val="0"/>
          <w:color w:val="auto"/>
          <w:sz w:val="28"/>
          <w:szCs w:val="28"/>
        </w:rPr>
      </w:pPr>
      <w:r w:rsidRPr="00795171">
        <w:rPr>
          <w:rFonts w:ascii="Times New Roman" w:hAnsi="Times New Roman" w:cs="Times New Roman"/>
          <w:b w:val="0"/>
          <w:color w:val="auto"/>
          <w:sz w:val="28"/>
          <w:szCs w:val="28"/>
        </w:rPr>
        <w:t>6.3. Транспортная и дорожная инфраструктура</w:t>
      </w:r>
    </w:p>
    <w:p w:rsidR="003B157A" w:rsidRDefault="003B157A" w:rsidP="003B157A">
      <w:pPr>
        <w:spacing w:line="360" w:lineRule="auto"/>
      </w:pPr>
      <w:r>
        <w:t>В 2019 году планируется завершение строительства и реконструкции участков автомобильной дор</w:t>
      </w:r>
      <w:r w:rsidR="000F483A">
        <w:t xml:space="preserve">оги М-51, М-53, М-55 «Байкал» – </w:t>
      </w:r>
      <w:r>
        <w:t xml:space="preserve">от Челябинска через Курган, Омск, Новосибирск, Кемерово, Красноярск, Иркутск, Улан-Удэ </w:t>
      </w:r>
      <w:r>
        <w:lastRenderedPageBreak/>
        <w:t>до Читы. Реконструкция, строительство автомобильной дороги М-51 «Байкал» от Челябинска через Курган, Омск, Новосибирск, Кемерово, Красноярск, Иркутск, Улан-Удэ до Читы на участке км 1392 – 1422. Общий объем ассигнований из средств федерального бюджета составит 8475,1 млн. руб.</w:t>
      </w:r>
    </w:p>
    <w:p w:rsidR="003B157A" w:rsidRDefault="003B157A" w:rsidP="003B157A">
      <w:pPr>
        <w:spacing w:line="360" w:lineRule="auto"/>
      </w:pPr>
      <w:proofErr w:type="gramStart"/>
      <w:r>
        <w:t xml:space="preserve">На </w:t>
      </w:r>
      <w:proofErr w:type="spellStart"/>
      <w:r>
        <w:t>внутрипоселковом</w:t>
      </w:r>
      <w:proofErr w:type="spellEnd"/>
      <w:r>
        <w:t xml:space="preserve"> уровне в 2018-2</w:t>
      </w:r>
      <w:r w:rsidR="000F483A">
        <w:t>01</w:t>
      </w:r>
      <w:r>
        <w:t xml:space="preserve">9 гг. планируется </w:t>
      </w:r>
      <w:proofErr w:type="spellStart"/>
      <w:r>
        <w:t>щебенение</w:t>
      </w:r>
      <w:proofErr w:type="spellEnd"/>
      <w:r>
        <w:t xml:space="preserve"> улиц Зимняя, Линейная, Есенина, Новая, Попова, Северная, Полевой ж/м 2-ая линия, </w:t>
      </w:r>
      <w:proofErr w:type="spellStart"/>
      <w:r>
        <w:t>Кирзаводская</w:t>
      </w:r>
      <w:proofErr w:type="spellEnd"/>
      <w:r>
        <w:t>, Южная, Некрасова.</w:t>
      </w:r>
      <w:proofErr w:type="gramEnd"/>
    </w:p>
    <w:p w:rsidR="003B157A" w:rsidRPr="003B157A" w:rsidRDefault="003B157A" w:rsidP="003B157A">
      <w:pPr>
        <w:pStyle w:val="2"/>
        <w:spacing w:before="0" w:line="360" w:lineRule="auto"/>
        <w:rPr>
          <w:rFonts w:ascii="Times New Roman" w:hAnsi="Times New Roman" w:cs="Times New Roman"/>
          <w:color w:val="auto"/>
          <w:sz w:val="28"/>
          <w:szCs w:val="28"/>
        </w:rPr>
      </w:pPr>
      <w:r w:rsidRPr="003B157A">
        <w:rPr>
          <w:rFonts w:ascii="Times New Roman" w:hAnsi="Times New Roman" w:cs="Times New Roman"/>
          <w:color w:val="auto"/>
          <w:sz w:val="28"/>
          <w:szCs w:val="28"/>
        </w:rPr>
        <w:t>6.4. Торговля и услуги</w:t>
      </w:r>
    </w:p>
    <w:p w:rsidR="003B157A" w:rsidRDefault="003B157A" w:rsidP="003B157A">
      <w:pPr>
        <w:spacing w:line="360" w:lineRule="auto"/>
      </w:pPr>
      <w:r>
        <w:t>На 01.01.2017 года в рабочем поселке Коченево работает 106 стационарных магазинов. Также на эту дату действует 103 организации бытового обслуживания. К 2020 году количество предприятий в данных сферах возрастет.</w:t>
      </w:r>
    </w:p>
    <w:p w:rsidR="003B157A" w:rsidRDefault="003B157A" w:rsidP="003B157A">
      <w:pPr>
        <w:spacing w:line="360" w:lineRule="auto"/>
      </w:pPr>
      <w:r>
        <w:t xml:space="preserve">В 2017 году планируется завершение строительства торговых центров по адресу р.п. Коченево ул. Банковская и ул. </w:t>
      </w:r>
      <w:r w:rsidR="009009A1">
        <w:t>Пушкина</w:t>
      </w:r>
      <w:r>
        <w:t xml:space="preserve">. Планируется строительство ТЦ Мир-2. </w:t>
      </w:r>
    </w:p>
    <w:p w:rsidR="003B157A" w:rsidRPr="003B157A" w:rsidRDefault="003B157A" w:rsidP="003B157A">
      <w:pPr>
        <w:pStyle w:val="2"/>
        <w:spacing w:before="0" w:line="360" w:lineRule="auto"/>
        <w:rPr>
          <w:rFonts w:ascii="Times New Roman" w:hAnsi="Times New Roman" w:cs="Times New Roman"/>
          <w:color w:val="auto"/>
          <w:sz w:val="28"/>
          <w:szCs w:val="28"/>
        </w:rPr>
      </w:pPr>
      <w:r w:rsidRPr="003B157A">
        <w:rPr>
          <w:rFonts w:ascii="Times New Roman" w:hAnsi="Times New Roman" w:cs="Times New Roman"/>
          <w:color w:val="auto"/>
          <w:sz w:val="28"/>
          <w:szCs w:val="28"/>
        </w:rPr>
        <w:t xml:space="preserve">6.4. Жилищно-коммунальное хозяйство </w:t>
      </w:r>
    </w:p>
    <w:p w:rsidR="003B157A" w:rsidRDefault="003B157A" w:rsidP="003B157A">
      <w:pPr>
        <w:spacing w:line="360" w:lineRule="auto"/>
      </w:pPr>
      <w:r>
        <w:t>По состоянию на 01.01.2017 года жилой фонд составил 319</w:t>
      </w:r>
      <w:r w:rsidR="000F483A">
        <w:t xml:space="preserve"> 500 кв. метров общей площади. </w:t>
      </w:r>
      <w:r>
        <w:t>В период 2018-2020 годов жилищный фонд увеличится.</w:t>
      </w:r>
    </w:p>
    <w:p w:rsidR="003B157A" w:rsidRDefault="003B157A" w:rsidP="003B157A">
      <w:pPr>
        <w:spacing w:line="360" w:lineRule="auto"/>
      </w:pPr>
      <w:r>
        <w:t>Средняя обеспеченность населения жилой площадью 19 кв. метра на человека. К 2020 году этот показатель составит около 20,5 кв. метра на человека.</w:t>
      </w:r>
    </w:p>
    <w:p w:rsidR="009B638F" w:rsidRDefault="003B157A" w:rsidP="003B157A">
      <w:pPr>
        <w:spacing w:line="360" w:lineRule="auto"/>
      </w:pPr>
      <w:r>
        <w:t>Планируется реализация планов газификации поселка. На 201</w:t>
      </w:r>
      <w:r w:rsidR="009B638F">
        <w:t>9</w:t>
      </w:r>
      <w:r>
        <w:t xml:space="preserve"> год запланированы работа газопровода высокого давления на ж/</w:t>
      </w:r>
      <w:proofErr w:type="gramStart"/>
      <w:r>
        <w:t>м</w:t>
      </w:r>
      <w:proofErr w:type="gramEnd"/>
      <w:r>
        <w:t xml:space="preserve"> «Полевой» в сторону с. </w:t>
      </w:r>
      <w:proofErr w:type="spellStart"/>
      <w:r>
        <w:t>Шагалово</w:t>
      </w:r>
      <w:proofErr w:type="spellEnd"/>
      <w:r>
        <w:t>. В 201</w:t>
      </w:r>
      <w:r w:rsidR="009B638F">
        <w:t>8</w:t>
      </w:r>
      <w:r>
        <w:t>году планируется продолжение строительства газопровода высокого давления на ж/</w:t>
      </w:r>
      <w:proofErr w:type="gramStart"/>
      <w:r>
        <w:t>м</w:t>
      </w:r>
      <w:proofErr w:type="gramEnd"/>
      <w:r>
        <w:t xml:space="preserve"> «Полевой» в сторону с. </w:t>
      </w:r>
      <w:proofErr w:type="spellStart"/>
      <w:r>
        <w:t>Шагалово</w:t>
      </w:r>
      <w:proofErr w:type="spellEnd"/>
      <w:r>
        <w:t xml:space="preserve"> и </w:t>
      </w:r>
    </w:p>
    <w:p w:rsidR="009B638F" w:rsidRDefault="009B638F" w:rsidP="003B157A">
      <w:pPr>
        <w:spacing w:line="360" w:lineRule="auto"/>
      </w:pPr>
    </w:p>
    <w:p w:rsidR="009B638F" w:rsidRDefault="009B638F" w:rsidP="003B157A">
      <w:pPr>
        <w:spacing w:line="360" w:lineRule="auto"/>
      </w:pPr>
    </w:p>
    <w:p w:rsidR="003B157A" w:rsidRDefault="003B157A" w:rsidP="003B157A">
      <w:pPr>
        <w:spacing w:line="360" w:lineRule="auto"/>
      </w:pPr>
      <w:r>
        <w:lastRenderedPageBreak/>
        <w:t>строительство газопровода низкого давления по южной стороне ул. Рабочая, ул. Народная, ул. Гагарина.</w:t>
      </w:r>
    </w:p>
    <w:p w:rsidR="003B157A" w:rsidRPr="000F483A" w:rsidRDefault="003B157A" w:rsidP="003B157A">
      <w:pPr>
        <w:pStyle w:val="2"/>
        <w:spacing w:before="0" w:line="360" w:lineRule="auto"/>
        <w:rPr>
          <w:rFonts w:ascii="Times New Roman" w:hAnsi="Times New Roman" w:cs="Times New Roman"/>
          <w:b w:val="0"/>
          <w:color w:val="auto"/>
          <w:sz w:val="28"/>
          <w:szCs w:val="28"/>
        </w:rPr>
      </w:pPr>
      <w:r w:rsidRPr="000F483A">
        <w:rPr>
          <w:rFonts w:ascii="Times New Roman" w:hAnsi="Times New Roman" w:cs="Times New Roman"/>
          <w:b w:val="0"/>
          <w:color w:val="auto"/>
          <w:sz w:val="28"/>
          <w:szCs w:val="28"/>
        </w:rPr>
        <w:t>6.5. Малое и среднее предпринимательство</w:t>
      </w:r>
    </w:p>
    <w:p w:rsidR="00EA35A8" w:rsidRDefault="003B157A" w:rsidP="003B157A">
      <w:pPr>
        <w:spacing w:line="360" w:lineRule="auto"/>
      </w:pPr>
      <w:r>
        <w:t xml:space="preserve">По состоянию на 01.01.2017 года на территории </w:t>
      </w:r>
      <w:r w:rsidR="00CC70C0">
        <w:t>рабочего поселка Коченево</w:t>
      </w:r>
      <w:r>
        <w:t xml:space="preserve"> зарегистрировано 5 крестьянско-фермерских хозяйств и 407 индивидуальных предпринимателей. Малое предпринимательство на территории рабочего поселка сконцентрировано в основном в двух отраслях экономики: сельское хозяйство, торговля. За период 2018-2020 годов на территории муниципального образования число индивидуальных предпринимателей незначительно возрастет.</w:t>
      </w:r>
    </w:p>
    <w:p w:rsidR="003B157A" w:rsidRDefault="003B157A" w:rsidP="003B157A">
      <w:pPr>
        <w:spacing w:line="360" w:lineRule="auto"/>
        <w:sectPr w:rsidR="003B157A" w:rsidSect="00F636EC">
          <w:pgSz w:w="11906" w:h="16838"/>
          <w:pgMar w:top="1134" w:right="850" w:bottom="1134" w:left="1701" w:header="708" w:footer="708" w:gutter="0"/>
          <w:cols w:space="708"/>
          <w:docGrid w:linePitch="381"/>
        </w:sectPr>
      </w:pPr>
    </w:p>
    <w:p w:rsidR="00A81836" w:rsidRDefault="00FA6EF4" w:rsidP="00FA6EF4">
      <w:pPr>
        <w:pStyle w:val="1"/>
        <w:spacing w:before="0" w:line="360" w:lineRule="auto"/>
        <w:rPr>
          <w:rFonts w:ascii="Times New Roman" w:hAnsi="Times New Roman" w:cs="Times New Roman"/>
          <w:b w:val="0"/>
          <w:color w:val="auto"/>
        </w:rPr>
      </w:pPr>
      <w:r w:rsidRPr="00FA6EF4">
        <w:rPr>
          <w:rFonts w:ascii="Times New Roman" w:hAnsi="Times New Roman" w:cs="Times New Roman"/>
          <w:b w:val="0"/>
          <w:color w:val="auto"/>
        </w:rPr>
        <w:lastRenderedPageBreak/>
        <w:t>7. УЧАСТИЕ В РЕАЛИЗАЦИИ ФЕДЕРАЛЬНЫХ ЦЕЛЕВЫХ ПРОГРАММ И ГОСУДАРСТВЕННЫХ ПРОГРАММ НОВОСИБИРСКОЙ ОБЛАСТИ</w:t>
      </w:r>
    </w:p>
    <w:p w:rsidR="00DE738D" w:rsidRDefault="00DE738D" w:rsidP="00DE738D">
      <w:pPr>
        <w:spacing w:line="360" w:lineRule="auto"/>
      </w:pPr>
      <w:r w:rsidRPr="00DE738D">
        <w:t xml:space="preserve">В целях решения проблем </w:t>
      </w:r>
      <w:r>
        <w:t>рабочего поселка Коченево Коченевского района</w:t>
      </w:r>
      <w:r w:rsidRPr="00DE738D">
        <w:t xml:space="preserve"> Новосибирской области, требующих программно-целевого метода планирования, длительного срока реализации и носящих межотраслевой и отраслевой характер, предполагается участие </w:t>
      </w:r>
      <w:r>
        <w:t>поселка</w:t>
      </w:r>
      <w:r w:rsidRPr="00DE738D">
        <w:t xml:space="preserve"> в федеральных, областных и </w:t>
      </w:r>
      <w:r>
        <w:t>муниципальных</w:t>
      </w:r>
      <w:r w:rsidRPr="00DE738D">
        <w:t xml:space="preserve"> целевых программах, в реализации приоритетных национальных проектов. </w:t>
      </w:r>
    </w:p>
    <w:p w:rsidR="00DE738D" w:rsidRDefault="00DE738D" w:rsidP="00DE738D">
      <w:pPr>
        <w:spacing w:line="360" w:lineRule="auto"/>
      </w:pPr>
      <w:r w:rsidRPr="00DE738D">
        <w:t xml:space="preserve">Для их реализации планируется привлечение средств бюджетов других уровней, а также внебюджетных источников. </w:t>
      </w:r>
    </w:p>
    <w:p w:rsidR="00DE738D" w:rsidRPr="00DE738D" w:rsidRDefault="00DE738D" w:rsidP="00DE738D">
      <w:pPr>
        <w:spacing w:line="360" w:lineRule="auto"/>
        <w:jc w:val="center"/>
        <w:rPr>
          <w:i/>
        </w:rPr>
      </w:pPr>
      <w:r w:rsidRPr="00DE738D">
        <w:rPr>
          <w:i/>
        </w:rPr>
        <w:t>Федеральные целевые программы:</w:t>
      </w:r>
    </w:p>
    <w:p w:rsidR="00DE738D" w:rsidRDefault="00DE738D" w:rsidP="00DE738D">
      <w:pPr>
        <w:spacing w:line="360" w:lineRule="auto"/>
      </w:pPr>
      <w:r w:rsidRPr="00DE738D">
        <w:t xml:space="preserve">1. Федеральная целевая программа «Жилище»; </w:t>
      </w:r>
    </w:p>
    <w:p w:rsidR="00DE738D" w:rsidRDefault="00DE738D" w:rsidP="00DE738D">
      <w:pPr>
        <w:spacing w:line="360" w:lineRule="auto"/>
      </w:pPr>
      <w:r w:rsidRPr="00DE738D">
        <w:t xml:space="preserve">2. Федеральная целевая программа «Развитие транспортной системы России»; </w:t>
      </w:r>
    </w:p>
    <w:p w:rsidR="00DE738D" w:rsidRDefault="00DE738D" w:rsidP="00DE738D">
      <w:pPr>
        <w:spacing w:line="360" w:lineRule="auto"/>
      </w:pPr>
      <w:r w:rsidRPr="00DE738D">
        <w:t xml:space="preserve">3. Федеральная целевая программа «Дети России». </w:t>
      </w:r>
    </w:p>
    <w:p w:rsidR="00FA6EF4" w:rsidRPr="00DE738D" w:rsidRDefault="00DE738D" w:rsidP="00DE738D">
      <w:pPr>
        <w:spacing w:line="360" w:lineRule="auto"/>
        <w:jc w:val="center"/>
        <w:rPr>
          <w:i/>
        </w:rPr>
      </w:pPr>
      <w:r w:rsidRPr="00DE738D">
        <w:rPr>
          <w:i/>
        </w:rPr>
        <w:t>Областные целевые программы:</w:t>
      </w:r>
    </w:p>
    <w:p w:rsidR="00DE738D" w:rsidRDefault="00DE738D" w:rsidP="00DE738D">
      <w:pPr>
        <w:pStyle w:val="a3"/>
        <w:numPr>
          <w:ilvl w:val="0"/>
          <w:numId w:val="1"/>
        </w:numPr>
        <w:spacing w:line="360" w:lineRule="auto"/>
        <w:ind w:left="0" w:firstLine="709"/>
      </w:pPr>
      <w:r w:rsidRPr="00DE738D">
        <w:t>Государственная программа Новосибирской области «Развитие автомобильных дорог регионального, межмуниципального и местного значения в Новоси</w:t>
      </w:r>
      <w:r w:rsidR="00123DC4">
        <w:t>бирской области в 2015-</w:t>
      </w:r>
      <w:r w:rsidRPr="00DE738D">
        <w:t>2022 годах»</w:t>
      </w:r>
    </w:p>
    <w:p w:rsidR="00014734" w:rsidRDefault="00014734" w:rsidP="00014734">
      <w:pPr>
        <w:pStyle w:val="a3"/>
        <w:spacing w:line="360" w:lineRule="auto"/>
        <w:ind w:left="0"/>
      </w:pPr>
      <w:r>
        <w:t>В связи с необходимостью развития и увеличения пропускной способности сети автомобильных дорог общего пользования регионального и межмуниципального значения, в рамках Программы в 2018 году предполагается строительство автомобильной дороги "М-51" - Коченево" в Коченевском районе Новосибирской области, протяженностью 5 км общей</w:t>
      </w:r>
      <w:r w:rsidR="006131C0">
        <w:t xml:space="preserve"> стоимостью 264 103,4 тыс. руб.</w:t>
      </w:r>
    </w:p>
    <w:p w:rsidR="00014734" w:rsidRDefault="00966DA2" w:rsidP="00966DA2">
      <w:pPr>
        <w:pStyle w:val="a3"/>
        <w:numPr>
          <w:ilvl w:val="0"/>
          <w:numId w:val="1"/>
        </w:numPr>
        <w:spacing w:line="360" w:lineRule="auto"/>
        <w:ind w:left="0" w:firstLine="709"/>
      </w:pPr>
      <w:r>
        <w:t>Г</w:t>
      </w:r>
      <w:r w:rsidRPr="00966DA2">
        <w:t>осударственн</w:t>
      </w:r>
      <w:r>
        <w:t>ая</w:t>
      </w:r>
      <w:r w:rsidRPr="00966DA2">
        <w:t xml:space="preserve"> </w:t>
      </w:r>
      <w:hyperlink w:anchor="P81" w:history="1">
        <w:r w:rsidRPr="00966DA2">
          <w:t>программ</w:t>
        </w:r>
        <w:r>
          <w:t>а</w:t>
        </w:r>
      </w:hyperlink>
      <w:r w:rsidRPr="00966DA2">
        <w:t xml:space="preserve"> Новосибирской области </w:t>
      </w:r>
      <w:r>
        <w:t>«</w:t>
      </w:r>
      <w:r w:rsidRPr="00966DA2">
        <w:t>Жилищно-коммунальное хозяйство Новосибирской области в 2015 - 2020 годах</w:t>
      </w:r>
      <w:r>
        <w:t>».</w:t>
      </w:r>
    </w:p>
    <w:p w:rsidR="00966DA2" w:rsidRDefault="00966DA2" w:rsidP="00966DA2">
      <w:pPr>
        <w:pStyle w:val="a3"/>
        <w:spacing w:line="360" w:lineRule="auto"/>
        <w:ind w:left="0"/>
      </w:pPr>
      <w:r>
        <w:t xml:space="preserve">В рамках данной Программы на территории рабочего поселка Коченево </w:t>
      </w:r>
      <w:r w:rsidR="00D95671">
        <w:t xml:space="preserve">в прогнозируемый период </w:t>
      </w:r>
      <w:r>
        <w:t xml:space="preserve">предполагается введение в эксплуатацию </w:t>
      </w:r>
      <w:r>
        <w:lastRenderedPageBreak/>
        <w:t xml:space="preserve">газопровода высокого давления р.п. Коченево – </w:t>
      </w:r>
      <w:r w:rsidRPr="00966DA2">
        <w:t>п. Светлый Коченевский район</w:t>
      </w:r>
      <w:r>
        <w:t xml:space="preserve">, отнесенного к </w:t>
      </w:r>
      <w:r w:rsidRPr="00966DA2">
        <w:t>объектам перспективного строительства</w:t>
      </w:r>
      <w:r>
        <w:t>.</w:t>
      </w:r>
      <w:r w:rsidR="006131C0">
        <w:t xml:space="preserve"> </w:t>
      </w:r>
    </w:p>
    <w:p w:rsidR="00090ACF" w:rsidRPr="00C57AB8" w:rsidRDefault="00975FC8" w:rsidP="00975FC8">
      <w:pPr>
        <w:pStyle w:val="a3"/>
        <w:numPr>
          <w:ilvl w:val="0"/>
          <w:numId w:val="1"/>
        </w:numPr>
        <w:spacing w:line="360" w:lineRule="auto"/>
        <w:ind w:left="0" w:firstLine="709"/>
      </w:pPr>
      <w:r w:rsidRPr="00C57AB8">
        <w:t>Государственная программа Новосибирской области «Стимулирование развития жилищного строительства в</w:t>
      </w:r>
      <w:r w:rsidR="00C57AB8">
        <w:t xml:space="preserve"> </w:t>
      </w:r>
      <w:r w:rsidRPr="00C57AB8">
        <w:t xml:space="preserve">Новосибирской области на 2015-2020 годы». </w:t>
      </w:r>
    </w:p>
    <w:p w:rsidR="00AE79B0" w:rsidRDefault="00FF46F8" w:rsidP="00AE79B0">
      <w:pPr>
        <w:pStyle w:val="a3"/>
        <w:spacing w:line="360" w:lineRule="auto"/>
        <w:ind w:left="0"/>
      </w:pPr>
      <w:r w:rsidRPr="00FF46F8">
        <w:t xml:space="preserve">Согласно </w:t>
      </w:r>
      <w:r>
        <w:t xml:space="preserve">сетевому графику </w:t>
      </w:r>
      <w:proofErr w:type="gramStart"/>
      <w:r>
        <w:t>реализации основных мероприятий освоения земельных участков комплексного жилищного строительства</w:t>
      </w:r>
      <w:proofErr w:type="gramEnd"/>
      <w:r>
        <w:t xml:space="preserve"> в Новосибирской области на основании Постановления Правительства Новосибирской области</w:t>
      </w:r>
      <w:r w:rsidR="00AE79B0">
        <w:t xml:space="preserve"> в прогнозируемый период планируются следующие мероприятия на территории р.п. Коченево</w:t>
      </w:r>
      <w:r w:rsidR="00195A3F">
        <w:t xml:space="preserve"> (Южная сторона и Заречный </w:t>
      </w:r>
      <w:proofErr w:type="spellStart"/>
      <w:r w:rsidR="00195A3F">
        <w:t>жилмассив</w:t>
      </w:r>
      <w:proofErr w:type="spellEnd"/>
      <w:r w:rsidR="00195A3F">
        <w:t>)</w:t>
      </w:r>
      <w:r w:rsidR="000F483A" w:rsidRPr="000F483A">
        <w:rPr>
          <w:rStyle w:val="a7"/>
        </w:rPr>
        <w:t xml:space="preserve"> </w:t>
      </w:r>
      <w:r w:rsidR="000F483A">
        <w:rPr>
          <w:rStyle w:val="a7"/>
        </w:rPr>
        <w:footnoteReference w:id="1"/>
      </w:r>
      <w:r w:rsidR="00195A3F">
        <w:t>:</w:t>
      </w:r>
    </w:p>
    <w:p w:rsidR="00195A3F" w:rsidRPr="00195A3F" w:rsidRDefault="00195A3F" w:rsidP="00195A3F">
      <w:pPr>
        <w:pStyle w:val="a3"/>
        <w:numPr>
          <w:ilvl w:val="0"/>
          <w:numId w:val="6"/>
        </w:numPr>
        <w:tabs>
          <w:tab w:val="left" w:pos="1134"/>
        </w:tabs>
        <w:spacing w:line="360" w:lineRule="auto"/>
        <w:ind w:left="0" w:firstLine="709"/>
      </w:pPr>
      <w:r w:rsidRPr="00195A3F">
        <w:t>IV кв. 2018 – подготовка и утверждение документации по планировке территории;</w:t>
      </w:r>
    </w:p>
    <w:p w:rsidR="00195A3F" w:rsidRPr="00195A3F" w:rsidRDefault="00195A3F" w:rsidP="00195A3F">
      <w:pPr>
        <w:pStyle w:val="a3"/>
        <w:numPr>
          <w:ilvl w:val="0"/>
          <w:numId w:val="6"/>
        </w:numPr>
        <w:tabs>
          <w:tab w:val="left" w:pos="1134"/>
        </w:tabs>
        <w:spacing w:line="360" w:lineRule="auto"/>
        <w:ind w:left="0" w:firstLine="709"/>
      </w:pPr>
      <w:r w:rsidRPr="00195A3F">
        <w:t>II кв. 2019 – получение технических условий на подключение к сетям инженерно-технической инфраструктуры;</w:t>
      </w:r>
    </w:p>
    <w:p w:rsidR="00195A3F" w:rsidRPr="00195A3F" w:rsidRDefault="00195A3F" w:rsidP="00195A3F">
      <w:pPr>
        <w:pStyle w:val="a3"/>
        <w:numPr>
          <w:ilvl w:val="0"/>
          <w:numId w:val="6"/>
        </w:numPr>
        <w:tabs>
          <w:tab w:val="left" w:pos="1134"/>
        </w:tabs>
        <w:spacing w:line="360" w:lineRule="auto"/>
        <w:ind w:left="0" w:firstLine="709"/>
      </w:pPr>
      <w:r w:rsidRPr="00195A3F">
        <w:t>IV кв. 2019 – подготовка проектной документации;</w:t>
      </w:r>
    </w:p>
    <w:p w:rsidR="00195A3F" w:rsidRPr="00195A3F" w:rsidRDefault="00195A3F" w:rsidP="00195A3F">
      <w:pPr>
        <w:pStyle w:val="a3"/>
        <w:numPr>
          <w:ilvl w:val="0"/>
          <w:numId w:val="6"/>
        </w:numPr>
        <w:tabs>
          <w:tab w:val="left" w:pos="1134"/>
        </w:tabs>
        <w:spacing w:line="360" w:lineRule="auto"/>
        <w:ind w:left="0" w:firstLine="709"/>
      </w:pPr>
      <w:r w:rsidRPr="00195A3F">
        <w:t>II кв. 2020 – оформление разрешительной документации, получение разрешения на строительство.</w:t>
      </w:r>
    </w:p>
    <w:p w:rsidR="00AE79B0" w:rsidRDefault="00A068C0" w:rsidP="00C57AB8">
      <w:pPr>
        <w:pStyle w:val="a3"/>
        <w:spacing w:line="360" w:lineRule="auto"/>
        <w:ind w:left="0"/>
      </w:pPr>
      <w:r>
        <w:t>Помимо реализации на территории р.п. Коченево федеральных и государственных целевых программ в прогнозируемом периоде планируется работа по действующим муниципальным программам, среди которых:</w:t>
      </w:r>
    </w:p>
    <w:p w:rsidR="00A068C0" w:rsidRDefault="00A068C0" w:rsidP="00A068C0">
      <w:pPr>
        <w:pStyle w:val="a3"/>
        <w:numPr>
          <w:ilvl w:val="0"/>
          <w:numId w:val="7"/>
        </w:numPr>
        <w:spacing w:line="360" w:lineRule="auto"/>
        <w:ind w:left="0" w:firstLine="709"/>
      </w:pPr>
      <w:r w:rsidRPr="00A068C0">
        <w:t>«Развитие и поддержка территориального общественного самоуправления на территории рабочего поселка Коченево Коченевского района Новосибирской области на 2018 – 2023 годы»</w:t>
      </w:r>
      <w:r w:rsidR="00F636EC">
        <w:t>. Общий объем финансирования программы в прогнозируемый период составляет 300 тысяч рублей и включает следующие мероприятия в рамках цели и основных задач программы:</w:t>
      </w:r>
    </w:p>
    <w:p w:rsidR="00621F5C" w:rsidRPr="00621F5C" w:rsidRDefault="00621F5C" w:rsidP="003C0F68">
      <w:pPr>
        <w:pStyle w:val="a3"/>
        <w:numPr>
          <w:ilvl w:val="0"/>
          <w:numId w:val="11"/>
        </w:numPr>
        <w:tabs>
          <w:tab w:val="left" w:pos="0"/>
          <w:tab w:val="left" w:pos="1134"/>
        </w:tabs>
        <w:spacing w:line="360" w:lineRule="auto"/>
        <w:ind w:left="0" w:firstLine="709"/>
      </w:pPr>
      <w:r w:rsidRPr="00621F5C">
        <w:lastRenderedPageBreak/>
        <w:t xml:space="preserve">Мероприятия, требующие финансирования из муниципального бюджета (общая сумма затрат за прогнозируемый период – 300 тыс. </w:t>
      </w:r>
      <w:proofErr w:type="spellStart"/>
      <w:r w:rsidRPr="00621F5C">
        <w:t>руб</w:t>
      </w:r>
      <w:proofErr w:type="spellEnd"/>
      <w:r w:rsidRPr="00621F5C">
        <w:t>):</w:t>
      </w:r>
    </w:p>
    <w:p w:rsidR="00F636EC" w:rsidRPr="00621F5C" w:rsidRDefault="00621F5C" w:rsidP="00621F5C">
      <w:pPr>
        <w:pStyle w:val="a3"/>
        <w:numPr>
          <w:ilvl w:val="0"/>
          <w:numId w:val="9"/>
        </w:numPr>
        <w:tabs>
          <w:tab w:val="left" w:pos="1134"/>
        </w:tabs>
        <w:spacing w:line="360" w:lineRule="auto"/>
        <w:ind w:left="0" w:firstLine="709"/>
      </w:pPr>
      <w:r w:rsidRPr="00621F5C">
        <w:t>п</w:t>
      </w:r>
      <w:r w:rsidR="00F636EC" w:rsidRPr="00621F5C">
        <w:t>роведение обучающих мероприятий для представителей ТОС – 15 тыс. руб.;</w:t>
      </w:r>
    </w:p>
    <w:p w:rsidR="00F636EC" w:rsidRPr="00621F5C" w:rsidRDefault="00621F5C" w:rsidP="00621F5C">
      <w:pPr>
        <w:pStyle w:val="a3"/>
        <w:numPr>
          <w:ilvl w:val="0"/>
          <w:numId w:val="9"/>
        </w:numPr>
        <w:tabs>
          <w:tab w:val="left" w:pos="1134"/>
        </w:tabs>
        <w:spacing w:line="360" w:lineRule="auto"/>
        <w:ind w:left="0" w:firstLine="709"/>
      </w:pPr>
      <w:r w:rsidRPr="00621F5C">
        <w:t>р</w:t>
      </w:r>
      <w:r w:rsidR="00F636EC" w:rsidRPr="00621F5C">
        <w:t xml:space="preserve">еализация социально значимых инициатив ТОС – 210 тыс. </w:t>
      </w:r>
      <w:proofErr w:type="spellStart"/>
      <w:r w:rsidR="00F636EC" w:rsidRPr="00621F5C">
        <w:t>руб</w:t>
      </w:r>
      <w:proofErr w:type="spellEnd"/>
      <w:r w:rsidR="00F636EC" w:rsidRPr="00621F5C">
        <w:t>;</w:t>
      </w:r>
    </w:p>
    <w:p w:rsidR="00F636EC" w:rsidRPr="00621F5C" w:rsidRDefault="00621F5C" w:rsidP="00621F5C">
      <w:pPr>
        <w:pStyle w:val="a3"/>
        <w:numPr>
          <w:ilvl w:val="0"/>
          <w:numId w:val="9"/>
        </w:numPr>
        <w:tabs>
          <w:tab w:val="left" w:pos="1134"/>
        </w:tabs>
        <w:spacing w:line="360" w:lineRule="auto"/>
        <w:ind w:left="0" w:firstLine="709"/>
      </w:pPr>
      <w:r w:rsidRPr="00621F5C">
        <w:t>п</w:t>
      </w:r>
      <w:r w:rsidR="00F636EC" w:rsidRPr="00621F5C">
        <w:t xml:space="preserve">убликация в средствах массовой информации статей и информационных материалов, освещающих деятельность ТОС на территории муниципального образования – 15 тыс. </w:t>
      </w:r>
      <w:proofErr w:type="spellStart"/>
      <w:r w:rsidR="00F636EC" w:rsidRPr="00621F5C">
        <w:t>руб</w:t>
      </w:r>
      <w:proofErr w:type="spellEnd"/>
      <w:r w:rsidR="00F636EC" w:rsidRPr="00621F5C">
        <w:t>;</w:t>
      </w:r>
    </w:p>
    <w:p w:rsidR="00F636EC" w:rsidRPr="00621F5C" w:rsidRDefault="00621F5C" w:rsidP="00621F5C">
      <w:pPr>
        <w:pStyle w:val="a3"/>
        <w:numPr>
          <w:ilvl w:val="0"/>
          <w:numId w:val="9"/>
        </w:numPr>
        <w:tabs>
          <w:tab w:val="left" w:pos="1134"/>
        </w:tabs>
        <w:spacing w:line="360" w:lineRule="auto"/>
        <w:ind w:left="0" w:firstLine="709"/>
      </w:pPr>
      <w:r w:rsidRPr="00621F5C">
        <w:t>о</w:t>
      </w:r>
      <w:r w:rsidR="00F636EC" w:rsidRPr="00621F5C">
        <w:t xml:space="preserve">рганизация конкурса журналистских работ о деятельности органов ТОС, реализации общественных инициатив – 30 тыс. </w:t>
      </w:r>
      <w:proofErr w:type="spellStart"/>
      <w:r w:rsidR="00F636EC" w:rsidRPr="00621F5C">
        <w:t>руб</w:t>
      </w:r>
      <w:proofErr w:type="spellEnd"/>
      <w:r w:rsidR="00F636EC" w:rsidRPr="00621F5C">
        <w:t>;</w:t>
      </w:r>
    </w:p>
    <w:p w:rsidR="00F636EC" w:rsidRPr="00621F5C" w:rsidRDefault="00621F5C" w:rsidP="00621F5C">
      <w:pPr>
        <w:pStyle w:val="a3"/>
        <w:numPr>
          <w:ilvl w:val="0"/>
          <w:numId w:val="9"/>
        </w:numPr>
        <w:tabs>
          <w:tab w:val="left" w:pos="1134"/>
        </w:tabs>
        <w:spacing w:line="360" w:lineRule="auto"/>
        <w:ind w:left="0" w:firstLine="709"/>
      </w:pPr>
      <w:r w:rsidRPr="00621F5C">
        <w:t>организация и проведение конкурсов «Лучший ТОС», «Лучший активист ТОС» – 30 тыс. руб.</w:t>
      </w:r>
    </w:p>
    <w:p w:rsidR="00621F5C" w:rsidRPr="00621F5C" w:rsidRDefault="00621F5C" w:rsidP="003C0F68">
      <w:pPr>
        <w:pStyle w:val="a3"/>
        <w:numPr>
          <w:ilvl w:val="0"/>
          <w:numId w:val="11"/>
        </w:numPr>
        <w:tabs>
          <w:tab w:val="left" w:pos="0"/>
          <w:tab w:val="left" w:pos="1134"/>
        </w:tabs>
        <w:spacing w:line="360" w:lineRule="auto"/>
        <w:ind w:left="0" w:firstLine="709"/>
      </w:pPr>
      <w:r w:rsidRPr="00621F5C">
        <w:t>Мероприятия, не требующие финансирования из муниципального бюджета:</w:t>
      </w:r>
    </w:p>
    <w:p w:rsidR="00621F5C" w:rsidRPr="00621F5C" w:rsidRDefault="00621F5C" w:rsidP="00621F5C">
      <w:pPr>
        <w:pStyle w:val="a3"/>
        <w:numPr>
          <w:ilvl w:val="0"/>
          <w:numId w:val="10"/>
        </w:numPr>
        <w:tabs>
          <w:tab w:val="left" w:pos="1134"/>
        </w:tabs>
        <w:spacing w:line="360" w:lineRule="auto"/>
        <w:ind w:left="0" w:firstLine="709"/>
      </w:pPr>
      <w:r w:rsidRPr="00621F5C">
        <w:t>включение представителей органов ТОС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 затрагивающих интересы территории, охваченной ТОС;</w:t>
      </w:r>
    </w:p>
    <w:p w:rsidR="00F636EC" w:rsidRPr="00621F5C" w:rsidRDefault="00621F5C" w:rsidP="00621F5C">
      <w:pPr>
        <w:pStyle w:val="a3"/>
        <w:numPr>
          <w:ilvl w:val="0"/>
          <w:numId w:val="10"/>
        </w:numPr>
        <w:tabs>
          <w:tab w:val="left" w:pos="1134"/>
        </w:tabs>
        <w:spacing w:line="360" w:lineRule="auto"/>
        <w:ind w:left="0" w:firstLine="709"/>
      </w:pPr>
      <w:r w:rsidRPr="00621F5C">
        <w:t>с</w:t>
      </w:r>
      <w:r w:rsidR="00F636EC" w:rsidRPr="00621F5C">
        <w:t>оздание и техническое обеспечение единого портала информационной поддержки органов ТОС на сайте администрации муниципального образования;</w:t>
      </w:r>
    </w:p>
    <w:p w:rsidR="00F636EC" w:rsidRPr="00621F5C" w:rsidRDefault="00621F5C" w:rsidP="00621F5C">
      <w:pPr>
        <w:pStyle w:val="a3"/>
        <w:numPr>
          <w:ilvl w:val="0"/>
          <w:numId w:val="10"/>
        </w:numPr>
        <w:tabs>
          <w:tab w:val="left" w:pos="1134"/>
        </w:tabs>
        <w:spacing w:line="360" w:lineRule="auto"/>
        <w:ind w:left="0" w:firstLine="709"/>
      </w:pPr>
      <w:r w:rsidRPr="00621F5C">
        <w:t>п</w:t>
      </w:r>
      <w:r w:rsidR="00F636EC" w:rsidRPr="00621F5C">
        <w:t>одготовка и издание информационных материалов, в том числе выпуск видеоматериалов о деятельности органов ТОС, реализации общественных инициатив</w:t>
      </w:r>
    </w:p>
    <w:p w:rsidR="00F636EC" w:rsidRPr="00621F5C" w:rsidRDefault="00621F5C" w:rsidP="00621F5C">
      <w:pPr>
        <w:pStyle w:val="a3"/>
        <w:numPr>
          <w:ilvl w:val="0"/>
          <w:numId w:val="10"/>
        </w:numPr>
        <w:tabs>
          <w:tab w:val="left" w:pos="1134"/>
        </w:tabs>
        <w:spacing w:line="360" w:lineRule="auto"/>
        <w:ind w:left="0" w:firstLine="709"/>
      </w:pPr>
      <w:r w:rsidRPr="00621F5C">
        <w:t>в</w:t>
      </w:r>
      <w:r w:rsidR="00F636EC" w:rsidRPr="00621F5C">
        <w:t>озмещение затрат, связанных с обеспечением деятельности ТОС</w:t>
      </w:r>
      <w:r w:rsidRPr="00621F5C">
        <w:t>.</w:t>
      </w:r>
    </w:p>
    <w:p w:rsidR="00621F5C" w:rsidRDefault="003C0F68" w:rsidP="003C0F68">
      <w:pPr>
        <w:pStyle w:val="a3"/>
        <w:numPr>
          <w:ilvl w:val="0"/>
          <w:numId w:val="7"/>
        </w:numPr>
        <w:tabs>
          <w:tab w:val="left" w:pos="0"/>
          <w:tab w:val="left" w:pos="1134"/>
        </w:tabs>
        <w:spacing w:line="360" w:lineRule="auto"/>
        <w:ind w:left="0" w:firstLine="709"/>
      </w:pPr>
      <w:r w:rsidRPr="003C0F68">
        <w:t>«Муниципальная поддержка социально-ориентированных некоммерческих организаций, общественных объединений и гражданских инициатив в рабочем поселке Коченево Коченевского района Новосибирской области на 2018-2020 годы»</w:t>
      </w:r>
      <w:r>
        <w:t>.</w:t>
      </w:r>
    </w:p>
    <w:p w:rsidR="003C0F68" w:rsidRDefault="003C0F68" w:rsidP="003C0F68">
      <w:pPr>
        <w:pStyle w:val="a3"/>
        <w:tabs>
          <w:tab w:val="left" w:pos="0"/>
          <w:tab w:val="left" w:pos="1134"/>
        </w:tabs>
        <w:spacing w:line="360" w:lineRule="auto"/>
        <w:ind w:left="709" w:firstLine="0"/>
      </w:pPr>
      <w:r>
        <w:lastRenderedPageBreak/>
        <w:t>По итогам реализации Программы к 2020 году планируется:</w:t>
      </w:r>
    </w:p>
    <w:p w:rsidR="003C0F68" w:rsidRPr="003C0F68" w:rsidRDefault="003C0F68" w:rsidP="003C0F68">
      <w:pPr>
        <w:pStyle w:val="a3"/>
        <w:numPr>
          <w:ilvl w:val="0"/>
          <w:numId w:val="12"/>
        </w:numPr>
        <w:tabs>
          <w:tab w:val="left" w:pos="1134"/>
        </w:tabs>
        <w:spacing w:line="360" w:lineRule="auto"/>
        <w:ind w:left="0" w:firstLine="709"/>
        <w:rPr>
          <w:szCs w:val="24"/>
        </w:rPr>
      </w:pPr>
      <w:r>
        <w:rPr>
          <w:szCs w:val="24"/>
        </w:rPr>
        <w:t>разработать механизмы</w:t>
      </w:r>
      <w:r w:rsidRPr="003C0F68">
        <w:rPr>
          <w:szCs w:val="24"/>
        </w:rPr>
        <w:t xml:space="preserve"> поддержки социально ориентированных некоммерческих организаций; </w:t>
      </w:r>
    </w:p>
    <w:p w:rsidR="003C0F68" w:rsidRPr="003C0F68" w:rsidRDefault="003C0F68" w:rsidP="003C0F68">
      <w:pPr>
        <w:pStyle w:val="a3"/>
        <w:numPr>
          <w:ilvl w:val="0"/>
          <w:numId w:val="12"/>
        </w:numPr>
        <w:tabs>
          <w:tab w:val="left" w:pos="1134"/>
        </w:tabs>
        <w:spacing w:line="360" w:lineRule="auto"/>
        <w:ind w:left="0" w:firstLine="709"/>
        <w:rPr>
          <w:szCs w:val="24"/>
        </w:rPr>
      </w:pPr>
      <w:r w:rsidRPr="003C0F68">
        <w:rPr>
          <w:szCs w:val="24"/>
        </w:rPr>
        <w:t>обеспечить доступ социально ориентированных некоммерческих организаций к реализации услуг в социальной сфере за счет бюджетных средств;</w:t>
      </w:r>
    </w:p>
    <w:p w:rsidR="003C0F68" w:rsidRPr="003C0F68" w:rsidRDefault="003C0F68" w:rsidP="003C0F68">
      <w:pPr>
        <w:pStyle w:val="a3"/>
        <w:numPr>
          <w:ilvl w:val="0"/>
          <w:numId w:val="12"/>
        </w:numPr>
        <w:tabs>
          <w:tab w:val="left" w:pos="0"/>
          <w:tab w:val="left" w:pos="1134"/>
        </w:tabs>
        <w:spacing w:line="360" w:lineRule="auto"/>
        <w:ind w:left="0" w:firstLine="709"/>
      </w:pPr>
      <w:r>
        <w:rPr>
          <w:szCs w:val="24"/>
        </w:rPr>
        <w:t>повысить активность</w:t>
      </w:r>
      <w:r w:rsidRPr="003C0F68">
        <w:rPr>
          <w:szCs w:val="24"/>
        </w:rPr>
        <w:t xml:space="preserve"> деятельности социально ориентированных некоммерческих организаций на территории </w:t>
      </w:r>
      <w:r w:rsidRPr="003C0F68">
        <w:rPr>
          <w:color w:val="000000"/>
          <w:szCs w:val="24"/>
          <w:u w:color="000000"/>
        </w:rPr>
        <w:t>рабочего поселка Коченево Коченевского района Новосибирской области</w:t>
      </w:r>
      <w:r>
        <w:rPr>
          <w:color w:val="000000"/>
          <w:szCs w:val="24"/>
          <w:u w:color="000000"/>
        </w:rPr>
        <w:t>;</w:t>
      </w:r>
    </w:p>
    <w:p w:rsidR="003C0F68" w:rsidRPr="003C0F68" w:rsidRDefault="003C0F68" w:rsidP="006D6710">
      <w:pPr>
        <w:pStyle w:val="a3"/>
        <w:numPr>
          <w:ilvl w:val="0"/>
          <w:numId w:val="14"/>
        </w:numPr>
        <w:tabs>
          <w:tab w:val="left" w:pos="1134"/>
        </w:tabs>
        <w:spacing w:line="360" w:lineRule="auto"/>
        <w:ind w:left="0" w:firstLine="709"/>
      </w:pPr>
      <w:r w:rsidRPr="003C0F68">
        <w:t>создать систему эффективного взаимодействия администрации рабочего поселка Коченево Коченевского района Новосибирской области с общественными объединениями, некоммерческими организациями, инициативными гражданами;</w:t>
      </w:r>
    </w:p>
    <w:p w:rsidR="003C0F68" w:rsidRPr="003C0F68" w:rsidRDefault="003C0F68" w:rsidP="006D6710">
      <w:pPr>
        <w:pStyle w:val="a3"/>
        <w:numPr>
          <w:ilvl w:val="0"/>
          <w:numId w:val="14"/>
        </w:numPr>
        <w:tabs>
          <w:tab w:val="left" w:pos="1134"/>
        </w:tabs>
        <w:spacing w:line="360" w:lineRule="auto"/>
        <w:ind w:left="0" w:firstLine="709"/>
      </w:pPr>
      <w:r w:rsidRPr="003C0F68">
        <w:t>апробировать новые социальные  технологии и реализовать  эффективные механизмы взаимодействия администрации рабочего поселка Коченево Коченевского района Новосибирской области с общественными объединениями, некоммерческими организациями, инициативными гражданами;</w:t>
      </w:r>
    </w:p>
    <w:p w:rsidR="003C0F68" w:rsidRPr="003C0F68" w:rsidRDefault="003C0F68" w:rsidP="006D6710">
      <w:pPr>
        <w:pStyle w:val="a3"/>
        <w:numPr>
          <w:ilvl w:val="0"/>
          <w:numId w:val="14"/>
        </w:numPr>
        <w:tabs>
          <w:tab w:val="left" w:pos="1134"/>
        </w:tabs>
        <w:spacing w:line="360" w:lineRule="auto"/>
        <w:ind w:left="0" w:firstLine="709"/>
      </w:pPr>
      <w:r w:rsidRPr="003C0F68">
        <w:t>создать условия для выявления социально значимых инициатив общественных объединений, некоммерческих орган</w:t>
      </w:r>
      <w:r>
        <w:t xml:space="preserve">изаций, инициативных граждан и </w:t>
      </w:r>
      <w:r w:rsidRPr="003C0F68">
        <w:t>их реализации;</w:t>
      </w:r>
    </w:p>
    <w:p w:rsidR="003C0F68" w:rsidRPr="003C0F68" w:rsidRDefault="003C0F68" w:rsidP="003C0F68">
      <w:pPr>
        <w:pStyle w:val="a3"/>
        <w:numPr>
          <w:ilvl w:val="0"/>
          <w:numId w:val="13"/>
        </w:numPr>
        <w:tabs>
          <w:tab w:val="left" w:pos="0"/>
          <w:tab w:val="left" w:pos="1134"/>
        </w:tabs>
        <w:spacing w:line="360" w:lineRule="auto"/>
        <w:ind w:left="0" w:firstLine="709"/>
        <w:rPr>
          <w:szCs w:val="24"/>
        </w:rPr>
      </w:pPr>
      <w:r w:rsidRPr="003C0F68">
        <w:rPr>
          <w:szCs w:val="24"/>
        </w:rPr>
        <w:t>сформировать единое информационное пространство о социально значимой деятельности общественных объединений, некоммерческих организаций, инициативных граждан.</w:t>
      </w:r>
    </w:p>
    <w:p w:rsidR="003C0F68" w:rsidRDefault="003C0F68" w:rsidP="001F2996">
      <w:pPr>
        <w:pStyle w:val="a3"/>
        <w:tabs>
          <w:tab w:val="left" w:pos="0"/>
          <w:tab w:val="left" w:pos="1134"/>
        </w:tabs>
        <w:spacing w:line="360" w:lineRule="auto"/>
        <w:ind w:left="0"/>
        <w:rPr>
          <w:szCs w:val="24"/>
        </w:rPr>
      </w:pPr>
      <w:r w:rsidRPr="001F2996">
        <w:rPr>
          <w:szCs w:val="24"/>
        </w:rPr>
        <w:t xml:space="preserve">Ресурсное обеспечение муниципальной программы </w:t>
      </w:r>
      <w:r w:rsidR="001F2996" w:rsidRPr="001F2996">
        <w:rPr>
          <w:szCs w:val="24"/>
        </w:rPr>
        <w:t>включает в себя финансирование за счет средств бюджета рабочего поселка Коченево Коченевского района Новосибирской области и привлеченных средств, в том числе:</w:t>
      </w:r>
    </w:p>
    <w:p w:rsidR="001E0FDF" w:rsidRDefault="001E0FDF">
      <w:pPr>
        <w:rPr>
          <w:szCs w:val="24"/>
        </w:rPr>
      </w:pPr>
      <w:r>
        <w:rPr>
          <w:szCs w:val="24"/>
        </w:rPr>
        <w:br w:type="page"/>
      </w:r>
    </w:p>
    <w:p w:rsidR="001F2996" w:rsidRPr="001E0FDF" w:rsidRDefault="001F2996" w:rsidP="001E0FDF">
      <w:pPr>
        <w:pStyle w:val="a3"/>
        <w:tabs>
          <w:tab w:val="left" w:pos="0"/>
          <w:tab w:val="left" w:pos="1134"/>
        </w:tabs>
        <w:spacing w:line="360" w:lineRule="auto"/>
        <w:ind w:left="0"/>
        <w:jc w:val="left"/>
        <w:rPr>
          <w:sz w:val="24"/>
          <w:szCs w:val="24"/>
        </w:rPr>
      </w:pPr>
      <w:r w:rsidRPr="001E0FDF">
        <w:rPr>
          <w:sz w:val="24"/>
          <w:szCs w:val="24"/>
        </w:rPr>
        <w:lastRenderedPageBreak/>
        <w:t xml:space="preserve">Таблица 1 – Финансирование муниципальной программы </w:t>
      </w:r>
      <w:r w:rsidRPr="001E0FDF">
        <w:rPr>
          <w:sz w:val="24"/>
        </w:rPr>
        <w:t>«Муниципальная поддержка социально-ориентированных некоммерческих организаций, общественных объединений и гражданских инициатив в рабочем поселке Коченево Коченевского района Новосибирской области на 2018-2020 годы»</w:t>
      </w:r>
    </w:p>
    <w:tbl>
      <w:tblPr>
        <w:tblStyle w:val="a4"/>
        <w:tblW w:w="0" w:type="auto"/>
        <w:tblLook w:val="04A0" w:firstRow="1" w:lastRow="0" w:firstColumn="1" w:lastColumn="0" w:noHBand="0" w:noVBand="1"/>
      </w:tblPr>
      <w:tblGrid>
        <w:gridCol w:w="2392"/>
        <w:gridCol w:w="2393"/>
        <w:gridCol w:w="2393"/>
        <w:gridCol w:w="2393"/>
      </w:tblGrid>
      <w:tr w:rsidR="001F2996" w:rsidRPr="001F2996" w:rsidTr="001F2996">
        <w:tc>
          <w:tcPr>
            <w:tcW w:w="2392" w:type="dxa"/>
            <w:tcBorders>
              <w:top w:val="nil"/>
              <w:left w:val="nil"/>
              <w:bottom w:val="single" w:sz="4" w:space="0" w:color="auto"/>
              <w:right w:val="single" w:sz="4" w:space="0" w:color="auto"/>
            </w:tcBorders>
          </w:tcPr>
          <w:p w:rsidR="001F2996" w:rsidRPr="001F2996" w:rsidRDefault="001F2996" w:rsidP="001F2996">
            <w:pPr>
              <w:pStyle w:val="a3"/>
              <w:tabs>
                <w:tab w:val="left" w:pos="0"/>
                <w:tab w:val="left" w:pos="1134"/>
              </w:tabs>
              <w:ind w:left="0" w:firstLine="0"/>
              <w:rPr>
                <w:sz w:val="24"/>
                <w:szCs w:val="24"/>
              </w:rPr>
            </w:pPr>
          </w:p>
        </w:tc>
        <w:tc>
          <w:tcPr>
            <w:tcW w:w="2393" w:type="dxa"/>
            <w:tcBorders>
              <w:left w:val="single" w:sz="4" w:space="0" w:color="auto"/>
            </w:tcBorders>
          </w:tcPr>
          <w:p w:rsidR="001F2996" w:rsidRPr="00F00A24" w:rsidRDefault="001F2996" w:rsidP="00F00A24">
            <w:pPr>
              <w:pStyle w:val="a3"/>
              <w:tabs>
                <w:tab w:val="left" w:pos="0"/>
                <w:tab w:val="left" w:pos="1134"/>
              </w:tabs>
              <w:ind w:left="0" w:firstLine="0"/>
              <w:jc w:val="center"/>
              <w:rPr>
                <w:b/>
                <w:sz w:val="24"/>
                <w:szCs w:val="24"/>
              </w:rPr>
            </w:pPr>
            <w:r w:rsidRPr="00F00A24">
              <w:rPr>
                <w:b/>
                <w:sz w:val="24"/>
                <w:szCs w:val="24"/>
              </w:rPr>
              <w:t>2018 г.</w:t>
            </w:r>
          </w:p>
        </w:tc>
        <w:tc>
          <w:tcPr>
            <w:tcW w:w="2393" w:type="dxa"/>
          </w:tcPr>
          <w:p w:rsidR="001F2996" w:rsidRPr="00F00A24" w:rsidRDefault="001F2996" w:rsidP="00F00A24">
            <w:pPr>
              <w:pStyle w:val="a3"/>
              <w:tabs>
                <w:tab w:val="left" w:pos="0"/>
                <w:tab w:val="left" w:pos="1134"/>
              </w:tabs>
              <w:ind w:left="0" w:firstLine="0"/>
              <w:jc w:val="center"/>
              <w:rPr>
                <w:b/>
                <w:sz w:val="24"/>
                <w:szCs w:val="24"/>
              </w:rPr>
            </w:pPr>
            <w:r w:rsidRPr="00F00A24">
              <w:rPr>
                <w:b/>
                <w:sz w:val="24"/>
                <w:szCs w:val="24"/>
              </w:rPr>
              <w:t>2019 г.</w:t>
            </w:r>
          </w:p>
        </w:tc>
        <w:tc>
          <w:tcPr>
            <w:tcW w:w="2393" w:type="dxa"/>
          </w:tcPr>
          <w:p w:rsidR="001F2996" w:rsidRPr="00F00A24" w:rsidRDefault="001F2996" w:rsidP="00F00A24">
            <w:pPr>
              <w:pStyle w:val="a3"/>
              <w:tabs>
                <w:tab w:val="left" w:pos="0"/>
                <w:tab w:val="left" w:pos="1134"/>
              </w:tabs>
              <w:ind w:left="0" w:firstLine="0"/>
              <w:jc w:val="center"/>
              <w:rPr>
                <w:b/>
                <w:sz w:val="24"/>
                <w:szCs w:val="24"/>
              </w:rPr>
            </w:pPr>
            <w:r w:rsidRPr="00F00A24">
              <w:rPr>
                <w:b/>
                <w:sz w:val="24"/>
                <w:szCs w:val="24"/>
              </w:rPr>
              <w:t>2020 г.</w:t>
            </w:r>
          </w:p>
        </w:tc>
      </w:tr>
      <w:tr w:rsidR="001F2996" w:rsidRPr="001F2996" w:rsidTr="001F2996">
        <w:tc>
          <w:tcPr>
            <w:tcW w:w="2392" w:type="dxa"/>
            <w:tcBorders>
              <w:top w:val="single" w:sz="4" w:space="0" w:color="auto"/>
            </w:tcBorders>
          </w:tcPr>
          <w:p w:rsidR="001F2996" w:rsidRPr="001F2996" w:rsidRDefault="001F2996" w:rsidP="001F2996">
            <w:pPr>
              <w:pStyle w:val="a3"/>
              <w:tabs>
                <w:tab w:val="left" w:pos="0"/>
                <w:tab w:val="left" w:pos="1134"/>
              </w:tabs>
              <w:ind w:left="0" w:firstLine="0"/>
              <w:rPr>
                <w:sz w:val="24"/>
                <w:szCs w:val="24"/>
              </w:rPr>
            </w:pPr>
            <w:r w:rsidRPr="001F2996">
              <w:rPr>
                <w:sz w:val="24"/>
                <w:szCs w:val="24"/>
              </w:rPr>
              <w:t>Муниципальный бюджет</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100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100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100 тыс. руб.</w:t>
            </w:r>
          </w:p>
        </w:tc>
      </w:tr>
      <w:tr w:rsidR="001F2996" w:rsidRPr="001F2996" w:rsidTr="001F2996">
        <w:tc>
          <w:tcPr>
            <w:tcW w:w="2392"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Привлеченные средства</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30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30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30 тыс. руб.</w:t>
            </w:r>
          </w:p>
        </w:tc>
      </w:tr>
      <w:tr w:rsidR="001F2996" w:rsidRPr="001F2996" w:rsidTr="001F2996">
        <w:tc>
          <w:tcPr>
            <w:tcW w:w="2392" w:type="dxa"/>
          </w:tcPr>
          <w:p w:rsidR="001F2996" w:rsidRPr="00F00A24" w:rsidRDefault="001F2996" w:rsidP="001F2996">
            <w:pPr>
              <w:pStyle w:val="a3"/>
              <w:tabs>
                <w:tab w:val="left" w:pos="0"/>
                <w:tab w:val="left" w:pos="1134"/>
              </w:tabs>
              <w:ind w:left="0" w:firstLine="0"/>
              <w:rPr>
                <w:b/>
                <w:sz w:val="24"/>
                <w:szCs w:val="24"/>
              </w:rPr>
            </w:pPr>
            <w:r w:rsidRPr="00F00A24">
              <w:rPr>
                <w:b/>
                <w:sz w:val="24"/>
                <w:szCs w:val="24"/>
              </w:rPr>
              <w:t>Итого</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130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130 тыс. руб.</w:t>
            </w:r>
          </w:p>
        </w:tc>
        <w:tc>
          <w:tcPr>
            <w:tcW w:w="2393" w:type="dxa"/>
          </w:tcPr>
          <w:p w:rsidR="001F2996" w:rsidRPr="001F2996" w:rsidRDefault="001F2996" w:rsidP="001F2996">
            <w:pPr>
              <w:pStyle w:val="a3"/>
              <w:tabs>
                <w:tab w:val="left" w:pos="0"/>
                <w:tab w:val="left" w:pos="1134"/>
              </w:tabs>
              <w:ind w:left="0" w:firstLine="0"/>
              <w:rPr>
                <w:sz w:val="24"/>
                <w:szCs w:val="24"/>
              </w:rPr>
            </w:pPr>
            <w:r w:rsidRPr="001F2996">
              <w:rPr>
                <w:sz w:val="24"/>
                <w:szCs w:val="24"/>
              </w:rPr>
              <w:t>130 тыс. руб.</w:t>
            </w:r>
          </w:p>
        </w:tc>
      </w:tr>
    </w:tbl>
    <w:p w:rsidR="00F00A24" w:rsidRDefault="00F00A24" w:rsidP="00F00A24">
      <w:pPr>
        <w:pStyle w:val="a3"/>
        <w:tabs>
          <w:tab w:val="left" w:pos="0"/>
          <w:tab w:val="left" w:pos="1134"/>
        </w:tabs>
        <w:spacing w:line="240" w:lineRule="auto"/>
        <w:ind w:left="0"/>
        <w:rPr>
          <w:szCs w:val="24"/>
        </w:rPr>
      </w:pPr>
    </w:p>
    <w:p w:rsidR="001F2996" w:rsidRDefault="00F00A24" w:rsidP="00F00A24">
      <w:pPr>
        <w:pStyle w:val="a3"/>
        <w:tabs>
          <w:tab w:val="left" w:pos="0"/>
          <w:tab w:val="left" w:pos="1134"/>
        </w:tabs>
        <w:spacing w:line="360" w:lineRule="auto"/>
        <w:ind w:left="0"/>
        <w:rPr>
          <w:szCs w:val="24"/>
        </w:rPr>
      </w:pPr>
      <w:r>
        <w:rPr>
          <w:szCs w:val="24"/>
        </w:rPr>
        <w:t xml:space="preserve">Общий объем финансирования программы за весь период ее реализации составит 390 тысяч рублей. </w:t>
      </w:r>
    </w:p>
    <w:p w:rsidR="00F00A24" w:rsidRDefault="00F00A24" w:rsidP="00F00A24">
      <w:pPr>
        <w:pStyle w:val="a3"/>
        <w:numPr>
          <w:ilvl w:val="0"/>
          <w:numId w:val="7"/>
        </w:numPr>
        <w:tabs>
          <w:tab w:val="left" w:pos="0"/>
        </w:tabs>
        <w:spacing w:line="360" w:lineRule="auto"/>
        <w:ind w:left="0" w:firstLine="709"/>
        <w:rPr>
          <w:szCs w:val="24"/>
        </w:rPr>
      </w:pPr>
      <w:r w:rsidRPr="00F00A24">
        <w:rPr>
          <w:szCs w:val="24"/>
        </w:rPr>
        <w:t>«Развитие субъектов малого и среднего предпринимательства на территории рабочего поселка Коч</w:t>
      </w:r>
      <w:r>
        <w:rPr>
          <w:szCs w:val="24"/>
        </w:rPr>
        <w:t xml:space="preserve">енево </w:t>
      </w:r>
      <w:r w:rsidRPr="00F00A24">
        <w:rPr>
          <w:szCs w:val="24"/>
        </w:rPr>
        <w:t>Коченевского ра</w:t>
      </w:r>
      <w:r>
        <w:rPr>
          <w:szCs w:val="24"/>
        </w:rPr>
        <w:t xml:space="preserve">йона Новосибирской области на 2017 – 2019 </w:t>
      </w:r>
      <w:r w:rsidRPr="00F00A24">
        <w:rPr>
          <w:szCs w:val="24"/>
        </w:rPr>
        <w:t>годы»</w:t>
      </w:r>
      <w:r>
        <w:rPr>
          <w:szCs w:val="24"/>
        </w:rPr>
        <w:t>.</w:t>
      </w:r>
    </w:p>
    <w:p w:rsidR="00F00A24" w:rsidRDefault="00F00A24" w:rsidP="001E0FDF">
      <w:pPr>
        <w:pStyle w:val="a3"/>
        <w:tabs>
          <w:tab w:val="left" w:pos="0"/>
        </w:tabs>
        <w:spacing w:line="360" w:lineRule="auto"/>
        <w:ind w:left="0"/>
        <w:rPr>
          <w:szCs w:val="24"/>
        </w:rPr>
      </w:pPr>
      <w:r>
        <w:rPr>
          <w:szCs w:val="24"/>
        </w:rPr>
        <w:t xml:space="preserve">Источником финансирования </w:t>
      </w:r>
      <w:r w:rsidR="001E0FDF">
        <w:rPr>
          <w:szCs w:val="24"/>
        </w:rPr>
        <w:t xml:space="preserve">мероприятий, предусмотренных Программой, </w:t>
      </w:r>
      <w:r>
        <w:rPr>
          <w:szCs w:val="24"/>
        </w:rPr>
        <w:t>выступает бюджет р.п. Коченево в общем объеме 120 тыс. рублей, равномерно распределенный на весь период реализации Программы</w:t>
      </w:r>
      <w:r w:rsidR="001E0FDF">
        <w:rPr>
          <w:szCs w:val="24"/>
        </w:rPr>
        <w:t xml:space="preserve"> (2017 – 2019 гг.)</w:t>
      </w:r>
      <w:r>
        <w:rPr>
          <w:szCs w:val="24"/>
        </w:rPr>
        <w:t>.</w:t>
      </w:r>
    </w:p>
    <w:p w:rsidR="001E0FDF" w:rsidRDefault="001E0FDF" w:rsidP="001E0FDF">
      <w:pPr>
        <w:pStyle w:val="a3"/>
        <w:tabs>
          <w:tab w:val="left" w:pos="0"/>
        </w:tabs>
        <w:spacing w:line="360" w:lineRule="auto"/>
        <w:ind w:left="0"/>
        <w:rPr>
          <w:szCs w:val="24"/>
        </w:rPr>
      </w:pPr>
      <w:r>
        <w:rPr>
          <w:szCs w:val="24"/>
        </w:rPr>
        <w:t>По итогам реализации Программы к 2019 году планируется достичь следующих результатов:</w:t>
      </w:r>
    </w:p>
    <w:p w:rsidR="001E0FDF" w:rsidRPr="001E0FDF" w:rsidRDefault="001E0FDF" w:rsidP="001E0FDF">
      <w:pPr>
        <w:pStyle w:val="a3"/>
        <w:tabs>
          <w:tab w:val="left" w:pos="0"/>
          <w:tab w:val="left" w:pos="1134"/>
        </w:tabs>
        <w:spacing w:line="360" w:lineRule="auto"/>
        <w:ind w:left="0"/>
        <w:rPr>
          <w:szCs w:val="24"/>
        </w:rPr>
      </w:pPr>
      <w:r w:rsidRPr="001E0FDF">
        <w:rPr>
          <w:szCs w:val="24"/>
        </w:rPr>
        <w:t>1.</w:t>
      </w:r>
      <w:r w:rsidRPr="001E0FDF">
        <w:rPr>
          <w:szCs w:val="24"/>
        </w:rPr>
        <w:tab/>
      </w:r>
      <w:r>
        <w:rPr>
          <w:szCs w:val="24"/>
        </w:rPr>
        <w:t>р</w:t>
      </w:r>
      <w:r w:rsidRPr="001E0FDF">
        <w:rPr>
          <w:szCs w:val="24"/>
        </w:rPr>
        <w:t>азвитие малого и среднего предпринимательства на территории рабочего поселка Коченево Коченевского района Новосибирской области</w:t>
      </w:r>
      <w:r>
        <w:rPr>
          <w:szCs w:val="24"/>
        </w:rPr>
        <w:t>;</w:t>
      </w:r>
    </w:p>
    <w:p w:rsidR="001E0FDF" w:rsidRPr="001E0FDF" w:rsidRDefault="001E0FDF" w:rsidP="001E0FDF">
      <w:pPr>
        <w:pStyle w:val="a3"/>
        <w:tabs>
          <w:tab w:val="left" w:pos="0"/>
          <w:tab w:val="left" w:pos="1134"/>
        </w:tabs>
        <w:spacing w:line="360" w:lineRule="auto"/>
        <w:ind w:left="0"/>
        <w:rPr>
          <w:szCs w:val="24"/>
        </w:rPr>
      </w:pPr>
      <w:r w:rsidRPr="001E0FDF">
        <w:rPr>
          <w:szCs w:val="24"/>
        </w:rPr>
        <w:t>2.</w:t>
      </w:r>
      <w:r w:rsidRPr="001E0FDF">
        <w:rPr>
          <w:szCs w:val="24"/>
        </w:rPr>
        <w:tab/>
      </w:r>
      <w:r>
        <w:rPr>
          <w:szCs w:val="24"/>
        </w:rPr>
        <w:t>п</w:t>
      </w:r>
      <w:r w:rsidRPr="001E0FDF">
        <w:rPr>
          <w:szCs w:val="24"/>
        </w:rPr>
        <w:t>овышение конкурентоспособности малого и среднего предпринимательства</w:t>
      </w:r>
      <w:r>
        <w:rPr>
          <w:szCs w:val="24"/>
        </w:rPr>
        <w:t>;</w:t>
      </w:r>
    </w:p>
    <w:p w:rsidR="001E0FDF" w:rsidRDefault="001E0FDF" w:rsidP="001E0FDF">
      <w:pPr>
        <w:pStyle w:val="a3"/>
        <w:tabs>
          <w:tab w:val="left" w:pos="0"/>
          <w:tab w:val="left" w:pos="1134"/>
        </w:tabs>
        <w:spacing w:line="360" w:lineRule="auto"/>
        <w:ind w:left="0"/>
        <w:rPr>
          <w:szCs w:val="24"/>
        </w:rPr>
      </w:pPr>
      <w:r w:rsidRPr="001E0FDF">
        <w:rPr>
          <w:szCs w:val="24"/>
        </w:rPr>
        <w:t>3.</w:t>
      </w:r>
      <w:r w:rsidRPr="001E0FDF">
        <w:rPr>
          <w:szCs w:val="24"/>
        </w:rPr>
        <w:tab/>
      </w:r>
      <w:r>
        <w:rPr>
          <w:szCs w:val="24"/>
        </w:rPr>
        <w:t>у</w:t>
      </w:r>
      <w:r w:rsidRPr="001E0FDF">
        <w:rPr>
          <w:szCs w:val="24"/>
        </w:rPr>
        <w:t>величение числа субъектов малого и среднего предпринимательства</w:t>
      </w:r>
      <w:r>
        <w:rPr>
          <w:szCs w:val="24"/>
        </w:rPr>
        <w:t>.</w:t>
      </w:r>
    </w:p>
    <w:p w:rsidR="00D36CC0" w:rsidRDefault="00D36CC0" w:rsidP="001E0FDF">
      <w:pPr>
        <w:pStyle w:val="a3"/>
        <w:tabs>
          <w:tab w:val="left" w:pos="0"/>
          <w:tab w:val="left" w:pos="1134"/>
        </w:tabs>
        <w:spacing w:line="360" w:lineRule="auto"/>
        <w:ind w:left="0"/>
        <w:rPr>
          <w:szCs w:val="24"/>
        </w:rPr>
        <w:sectPr w:rsidR="00D36CC0" w:rsidSect="00F636EC">
          <w:pgSz w:w="11906" w:h="16838"/>
          <w:pgMar w:top="1134" w:right="850" w:bottom="1134" w:left="1701" w:header="708" w:footer="708" w:gutter="0"/>
          <w:cols w:space="708"/>
          <w:docGrid w:linePitch="381"/>
        </w:sectPr>
      </w:pPr>
    </w:p>
    <w:p w:rsidR="00D36CC0" w:rsidRPr="00353263" w:rsidRDefault="00D36CC0" w:rsidP="00D36CC0">
      <w:pPr>
        <w:spacing w:line="360" w:lineRule="auto"/>
        <w:jc w:val="right"/>
        <w:outlineLvl w:val="0"/>
        <w:rPr>
          <w:szCs w:val="28"/>
        </w:rPr>
      </w:pPr>
      <w:r w:rsidRPr="00353263">
        <w:rPr>
          <w:szCs w:val="28"/>
        </w:rPr>
        <w:lastRenderedPageBreak/>
        <w:t>ПРИЛОЖЕНИЕ 1</w:t>
      </w:r>
    </w:p>
    <w:p w:rsidR="00D36CC0" w:rsidRDefault="00D36CC0" w:rsidP="00D36CC0">
      <w:pPr>
        <w:widowControl w:val="0"/>
        <w:adjustRightInd w:val="0"/>
        <w:spacing w:line="240" w:lineRule="auto"/>
        <w:jc w:val="center"/>
      </w:pPr>
      <w:r>
        <w:t xml:space="preserve">Основные параметры прогноза социально-экономического развития рабочего поселка Коченево </w:t>
      </w:r>
      <w:r>
        <w:br/>
        <w:t>Коченевского района на 2018 год и плановый период 2019 и 2020 годов</w:t>
      </w:r>
    </w:p>
    <w:p w:rsidR="00D36CC0" w:rsidRPr="009B6480" w:rsidRDefault="00D36CC0" w:rsidP="00D36CC0">
      <w:pPr>
        <w:widowControl w:val="0"/>
        <w:adjustRightInd w:val="0"/>
        <w:spacing w:line="240" w:lineRule="auto"/>
        <w:jc w:val="center"/>
        <w:rPr>
          <w:szCs w:val="28"/>
        </w:rPr>
      </w:pPr>
    </w:p>
    <w:tbl>
      <w:tblPr>
        <w:tblW w:w="54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671"/>
        <w:gridCol w:w="4391"/>
        <w:gridCol w:w="1612"/>
        <w:gridCol w:w="1157"/>
        <w:gridCol w:w="1046"/>
        <w:gridCol w:w="1046"/>
        <w:gridCol w:w="1049"/>
        <w:gridCol w:w="1227"/>
        <w:gridCol w:w="1234"/>
        <w:gridCol w:w="1231"/>
        <w:gridCol w:w="1234"/>
      </w:tblGrid>
      <w:tr w:rsidR="00D36CC0" w:rsidRPr="009B6480" w:rsidTr="004E50A7">
        <w:trPr>
          <w:cantSplit/>
          <w:trHeight w:val="20"/>
          <w:tblHeader/>
        </w:trPr>
        <w:tc>
          <w:tcPr>
            <w:tcW w:w="211" w:type="pct"/>
            <w:vMerge w:val="restar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w:t>
            </w:r>
          </w:p>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proofErr w:type="gramStart"/>
            <w:r w:rsidRPr="009B6480">
              <w:rPr>
                <w:rFonts w:eastAsia="Times New Roman" w:cs="Times New Roman"/>
                <w:sz w:val="23"/>
                <w:szCs w:val="23"/>
                <w:lang w:eastAsia="ru-RU"/>
              </w:rPr>
              <w:t>п</w:t>
            </w:r>
            <w:proofErr w:type="gramEnd"/>
            <w:r w:rsidRPr="009B6480">
              <w:rPr>
                <w:rFonts w:eastAsia="Times New Roman" w:cs="Times New Roman"/>
                <w:sz w:val="23"/>
                <w:szCs w:val="23"/>
                <w:lang w:eastAsia="ru-RU"/>
              </w:rPr>
              <w:t>/п</w:t>
            </w:r>
          </w:p>
        </w:tc>
        <w:tc>
          <w:tcPr>
            <w:tcW w:w="1381" w:type="pct"/>
            <w:vMerge w:val="restar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Наименование показателя</w:t>
            </w:r>
          </w:p>
        </w:tc>
        <w:tc>
          <w:tcPr>
            <w:tcW w:w="507" w:type="pct"/>
            <w:vMerge w:val="restar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Единица</w:t>
            </w:r>
          </w:p>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измерения</w:t>
            </w:r>
          </w:p>
        </w:tc>
        <w:tc>
          <w:tcPr>
            <w:tcW w:w="364" w:type="pct"/>
            <w:vMerge w:val="restar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2016</w:t>
            </w:r>
          </w:p>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год</w:t>
            </w:r>
          </w:p>
        </w:tc>
        <w:tc>
          <w:tcPr>
            <w:tcW w:w="329" w:type="pct"/>
            <w:vMerge w:val="restar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Оценка 2017 года</w:t>
            </w:r>
          </w:p>
        </w:tc>
        <w:tc>
          <w:tcPr>
            <w:tcW w:w="2208" w:type="pct"/>
            <w:gridSpan w:val="6"/>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Прогноз, годы</w:t>
            </w:r>
          </w:p>
        </w:tc>
      </w:tr>
      <w:tr w:rsidR="00D36CC0" w:rsidRPr="009B6480" w:rsidTr="004E50A7">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659" w:type="pct"/>
            <w:gridSpan w:val="2"/>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2018</w:t>
            </w:r>
          </w:p>
        </w:tc>
        <w:tc>
          <w:tcPr>
            <w:tcW w:w="774" w:type="pct"/>
            <w:gridSpan w:val="2"/>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2019</w:t>
            </w:r>
          </w:p>
        </w:tc>
        <w:tc>
          <w:tcPr>
            <w:tcW w:w="775" w:type="pct"/>
            <w:gridSpan w:val="2"/>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2020</w:t>
            </w:r>
          </w:p>
        </w:tc>
      </w:tr>
      <w:tr w:rsidR="00D36CC0" w:rsidRPr="009B6480" w:rsidTr="004E50A7">
        <w:trPr>
          <w:cantSplit/>
          <w:trHeight w:val="6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CC0" w:rsidRPr="009B6480" w:rsidRDefault="00D36CC0" w:rsidP="004E50A7">
            <w:pPr>
              <w:spacing w:line="240" w:lineRule="auto"/>
              <w:ind w:firstLine="0"/>
              <w:jc w:val="left"/>
              <w:rPr>
                <w:rFonts w:eastAsia="Times New Roman" w:cs="Times New Roman"/>
                <w:sz w:val="23"/>
                <w:szCs w:val="23"/>
                <w:lang w:eastAsia="ru-RU"/>
              </w:rPr>
            </w:pP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1</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2</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1</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2</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1</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вариант 2</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Численность постоянного населения (на начало года)</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proofErr w:type="spellStart"/>
            <w:r w:rsidRPr="009B6480">
              <w:rPr>
                <w:rFonts w:eastAsia="Times New Roman" w:cs="Times New Roman"/>
                <w:sz w:val="23"/>
                <w:szCs w:val="23"/>
                <w:lang w:eastAsia="ru-RU"/>
              </w:rPr>
              <w:t>тыс</w:t>
            </w:r>
            <w:proofErr w:type="gramStart"/>
            <w:r w:rsidRPr="009B6480">
              <w:rPr>
                <w:rFonts w:eastAsia="Times New Roman" w:cs="Times New Roman"/>
                <w:sz w:val="23"/>
                <w:szCs w:val="23"/>
                <w:lang w:eastAsia="ru-RU"/>
              </w:rPr>
              <w:t>.ч</w:t>
            </w:r>
            <w:proofErr w:type="gramEnd"/>
            <w:r w:rsidRPr="009B6480">
              <w:rPr>
                <w:rFonts w:eastAsia="Times New Roman" w:cs="Times New Roman"/>
                <w:sz w:val="23"/>
                <w:szCs w:val="23"/>
                <w:lang w:eastAsia="ru-RU"/>
              </w:rPr>
              <w:t>ел</w:t>
            </w:r>
            <w:proofErr w:type="spellEnd"/>
            <w:r w:rsidRPr="009B6480">
              <w:rPr>
                <w:rFonts w:eastAsia="Times New Roman" w:cs="Times New Roman"/>
                <w:sz w:val="23"/>
                <w:szCs w:val="23"/>
                <w:lang w:eastAsia="ru-RU"/>
              </w:rPr>
              <w:t>.</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16798</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16956</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17080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17450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17200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17900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17350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18100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Коэффициент рождаемости (на 1000 чел. населения)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14,3</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14,5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16</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15,9</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w:t>
            </w:r>
          </w:p>
        </w:tc>
        <w:tc>
          <w:tcPr>
            <w:tcW w:w="1381"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Коэффициент смертности (на 1000 чел. населения)</w:t>
            </w:r>
          </w:p>
        </w:tc>
        <w:tc>
          <w:tcPr>
            <w:tcW w:w="507" w:type="pct"/>
            <w:tcBorders>
              <w:top w:val="single" w:sz="4" w:space="0" w:color="auto"/>
              <w:left w:val="single" w:sz="4" w:space="0" w:color="auto"/>
              <w:bottom w:val="single" w:sz="4" w:space="0" w:color="auto"/>
              <w:right w:val="single" w:sz="4" w:space="0" w:color="auto"/>
            </w:tcBorders>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11,2</w:t>
            </w:r>
          </w:p>
        </w:tc>
        <w:tc>
          <w:tcPr>
            <w:tcW w:w="329"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10,9</w:t>
            </w:r>
          </w:p>
        </w:tc>
        <w:tc>
          <w:tcPr>
            <w:tcW w:w="329"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10,5</w:t>
            </w:r>
          </w:p>
        </w:tc>
        <w:tc>
          <w:tcPr>
            <w:tcW w:w="330"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9,8</w:t>
            </w:r>
          </w:p>
        </w:tc>
        <w:tc>
          <w:tcPr>
            <w:tcW w:w="386"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10,4</w:t>
            </w:r>
          </w:p>
        </w:tc>
        <w:tc>
          <w:tcPr>
            <w:tcW w:w="388"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9,6</w:t>
            </w:r>
          </w:p>
        </w:tc>
        <w:tc>
          <w:tcPr>
            <w:tcW w:w="387"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10,4</w:t>
            </w:r>
          </w:p>
        </w:tc>
        <w:tc>
          <w:tcPr>
            <w:tcW w:w="388"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9,5</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Коэффициент естественного прироста (на 1000 чел. населения)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-0,7</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0,5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0,1</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0,6</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1,3</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1,6</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5</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Коэффициент миграционного прироста (на 10000 чел. населения)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117</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121</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125</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123</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139</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Средняя наполняемость классов в общеобразовательных учреждениях – всего,</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21,5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22</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22</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21</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22</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20,5</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22</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0652E8" w:rsidP="004E50A7">
            <w:pPr>
              <w:widowControl w:val="0"/>
              <w:adjustRightInd w:val="0"/>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20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Доля детей в возрасте 5-18 лет, получающих услуги по дополнительному образованию, в общем количестве детей в возрасте 5-18 лет</w:t>
            </w:r>
          </w:p>
        </w:tc>
        <w:tc>
          <w:tcPr>
            <w:tcW w:w="507" w:type="pct"/>
            <w:tcBorders>
              <w:top w:val="single" w:sz="4" w:space="0" w:color="auto"/>
              <w:left w:val="single" w:sz="4" w:space="0" w:color="auto"/>
              <w:bottom w:val="single" w:sz="4" w:space="0" w:color="auto"/>
              <w:right w:val="single" w:sz="4" w:space="0" w:color="auto"/>
            </w:tcBorders>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35</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35</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50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8</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млн. рублей</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10000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11000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10500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12000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10650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12500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11500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12600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lastRenderedPageBreak/>
              <w:t>9</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Инвестиции в основной капитал за счет всех источников финансирования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млн. рублей</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1168</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1200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1400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1500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1450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1580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1584</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Индекс инвестиций в основной капитал за счет всех источников финансирования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widowControl w:val="0"/>
              <w:adjustRightInd w:val="0"/>
              <w:spacing w:line="240" w:lineRule="auto"/>
              <w:ind w:firstLine="0"/>
              <w:jc w:val="center"/>
              <w:rPr>
                <w:rFonts w:eastAsia="Times New Roman" w:cs="Times New Roman"/>
                <w:sz w:val="23"/>
                <w:szCs w:val="23"/>
                <w:lang w:eastAsia="ru-RU"/>
              </w:rPr>
            </w:pPr>
            <w:proofErr w:type="gramStart"/>
            <w:r w:rsidRPr="009B6480">
              <w:rPr>
                <w:rFonts w:eastAsia="Times New Roman" w:cs="Times New Roman"/>
                <w:sz w:val="23"/>
                <w:szCs w:val="23"/>
                <w:lang w:eastAsia="ru-RU"/>
              </w:rPr>
              <w:t>в</w:t>
            </w:r>
            <w:proofErr w:type="gramEnd"/>
            <w:r w:rsidRPr="009B6480">
              <w:rPr>
                <w:rFonts w:eastAsia="Times New Roman" w:cs="Times New Roman"/>
                <w:sz w:val="23"/>
                <w:szCs w:val="23"/>
                <w:lang w:eastAsia="ru-RU"/>
              </w:rPr>
              <w:t xml:space="preserve"> % </w:t>
            </w:r>
            <w:proofErr w:type="gramStart"/>
            <w:r w:rsidRPr="009B6480">
              <w:rPr>
                <w:rFonts w:eastAsia="Times New Roman" w:cs="Times New Roman"/>
                <w:sz w:val="23"/>
                <w:szCs w:val="23"/>
                <w:lang w:eastAsia="ru-RU"/>
              </w:rPr>
              <w:t>к</w:t>
            </w:r>
            <w:proofErr w:type="gramEnd"/>
            <w:r w:rsidRPr="009B6480">
              <w:rPr>
                <w:rFonts w:eastAsia="Times New Roman" w:cs="Times New Roman"/>
                <w:sz w:val="23"/>
                <w:szCs w:val="23"/>
                <w:lang w:eastAsia="ru-RU"/>
              </w:rPr>
              <w:t xml:space="preserve"> предыдущему году</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113,5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102,7</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116,7</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125,0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103,5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105,3</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103,4</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100,2</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11</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 xml:space="preserve">Ввод в действие жилых домов за счет всех источников финансирования </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тыс. кв. м</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6,8</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6,5</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7,4</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8,2</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в том числе, ввод в эксплуатацию индивидуальных жилых домов, построенных населением за свой счет и с помощью кредитов</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тыс. кв. м</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6,3</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6,5</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7,5</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7,2</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7,8</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13</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Общая площадь жилых помещений, приходящаяся на 1 жителя</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spacing w:line="240" w:lineRule="auto"/>
              <w:ind w:firstLine="0"/>
              <w:jc w:val="center"/>
              <w:rPr>
                <w:rFonts w:eastAsia="Times New Roman" w:cs="Times New Roman"/>
                <w:sz w:val="23"/>
                <w:szCs w:val="23"/>
                <w:lang w:eastAsia="ru-RU"/>
              </w:rPr>
            </w:pPr>
            <w:proofErr w:type="spellStart"/>
            <w:r w:rsidRPr="009B6480">
              <w:rPr>
                <w:rFonts w:eastAsia="Times New Roman" w:cs="Times New Roman"/>
                <w:sz w:val="23"/>
                <w:szCs w:val="23"/>
                <w:lang w:eastAsia="ru-RU"/>
              </w:rPr>
              <w:t>кв</w:t>
            </w:r>
            <w:proofErr w:type="gramStart"/>
            <w:r w:rsidRPr="009B6480">
              <w:rPr>
                <w:rFonts w:eastAsia="Times New Roman" w:cs="Times New Roman"/>
                <w:sz w:val="23"/>
                <w:szCs w:val="23"/>
                <w:lang w:eastAsia="ru-RU"/>
              </w:rPr>
              <w:t>.м</w:t>
            </w:r>
            <w:proofErr w:type="spellEnd"/>
            <w:proofErr w:type="gramEnd"/>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18,8</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18,6</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19,0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18,1</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19,1</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18,4</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22,3</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14</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 xml:space="preserve">Численность </w:t>
            </w:r>
            <w:proofErr w:type="gramStart"/>
            <w:r w:rsidRPr="009B6480">
              <w:rPr>
                <w:rFonts w:eastAsia="Times New Roman" w:cs="Times New Roman"/>
                <w:sz w:val="23"/>
                <w:szCs w:val="23"/>
                <w:lang w:eastAsia="ru-RU"/>
              </w:rPr>
              <w:t>занятых</w:t>
            </w:r>
            <w:proofErr w:type="gramEnd"/>
            <w:r w:rsidRPr="009B6480">
              <w:rPr>
                <w:rFonts w:eastAsia="Times New Roman" w:cs="Times New Roman"/>
                <w:sz w:val="23"/>
                <w:szCs w:val="23"/>
                <w:lang w:eastAsia="ru-RU"/>
              </w:rPr>
              <w:t xml:space="preserve"> в экономике</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tabs>
                <w:tab w:val="left" w:pos="284"/>
              </w:tabs>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тыс. 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4545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4545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4600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4650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4610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4710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4650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4800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15</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Численность индивидуальных предпринимателей</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tabs>
                <w:tab w:val="left" w:pos="284"/>
              </w:tabs>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чел.</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407</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407</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406</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426</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410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441</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418</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450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16</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Прибыль прибыльных предприятий</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tabs>
                <w:tab w:val="left" w:pos="284"/>
              </w:tabs>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млн. руб.</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370,5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120,9</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720,4</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720,5</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550,0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750,1</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800,8</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1000,7</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17</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 xml:space="preserve">Среднемесячная заработная плата </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9B6480" w:rsidP="009B6480">
            <w:pPr>
              <w:tabs>
                <w:tab w:val="left" w:pos="284"/>
              </w:tabs>
              <w:spacing w:line="240" w:lineRule="auto"/>
              <w:ind w:firstLine="0"/>
              <w:jc w:val="center"/>
              <w:rPr>
                <w:rFonts w:eastAsia="Times New Roman" w:cs="Times New Roman"/>
                <w:sz w:val="23"/>
                <w:szCs w:val="23"/>
                <w:lang w:eastAsia="ru-RU"/>
              </w:rPr>
            </w:pPr>
            <w:r>
              <w:rPr>
                <w:rFonts w:eastAsia="Times New Roman" w:cs="Times New Roman"/>
                <w:sz w:val="23"/>
                <w:szCs w:val="23"/>
                <w:lang w:eastAsia="ru-RU"/>
              </w:rPr>
              <w:t>р</w:t>
            </w:r>
            <w:r w:rsidR="00D36CC0" w:rsidRPr="009B6480">
              <w:rPr>
                <w:rFonts w:eastAsia="Times New Roman" w:cs="Times New Roman"/>
                <w:sz w:val="23"/>
                <w:szCs w:val="23"/>
                <w:lang w:eastAsia="ru-RU"/>
              </w:rPr>
              <w:t>уб</w:t>
            </w:r>
            <w:r>
              <w:rPr>
                <w:rFonts w:eastAsia="Times New Roman" w:cs="Times New Roman"/>
                <w:sz w:val="23"/>
                <w:szCs w:val="23"/>
                <w:lang w:eastAsia="ru-RU"/>
              </w:rPr>
              <w:t>.</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26234</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25182</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27100</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27000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27500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28500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28000</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30000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18</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Уровень обеспеченности налоговыми и неналоговыми доходами бюджета на 1 человека</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tabs>
                <w:tab w:val="left" w:pos="284"/>
              </w:tabs>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руб.</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7000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3270,0</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3469,3</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4000,0</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3355,3</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4500,0</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3545,8</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6000,0</w:t>
            </w:r>
          </w:p>
        </w:tc>
      </w:tr>
      <w:tr w:rsidR="00D36CC0" w:rsidRPr="009B6480" w:rsidTr="009B6480">
        <w:trPr>
          <w:cantSplit/>
          <w:trHeight w:val="20"/>
        </w:trPr>
        <w:tc>
          <w:tcPr>
            <w:tcW w:w="21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19</w:t>
            </w:r>
          </w:p>
        </w:tc>
        <w:tc>
          <w:tcPr>
            <w:tcW w:w="1381"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spacing w:line="240" w:lineRule="auto"/>
              <w:ind w:firstLine="0"/>
              <w:jc w:val="left"/>
              <w:rPr>
                <w:rFonts w:eastAsia="Times New Roman" w:cs="Times New Roman"/>
                <w:sz w:val="23"/>
                <w:szCs w:val="23"/>
                <w:lang w:eastAsia="ru-RU"/>
              </w:rPr>
            </w:pPr>
            <w:r w:rsidRPr="009B6480">
              <w:rPr>
                <w:rFonts w:eastAsia="Times New Roman" w:cs="Times New Roman"/>
                <w:sz w:val="23"/>
                <w:szCs w:val="23"/>
                <w:lang w:eastAsia="ru-RU"/>
              </w:rPr>
              <w:t xml:space="preserve">Доходы от аренды муниципального имущества </w:t>
            </w:r>
          </w:p>
        </w:tc>
        <w:tc>
          <w:tcPr>
            <w:tcW w:w="50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9B6480">
            <w:pPr>
              <w:tabs>
                <w:tab w:val="left" w:pos="284"/>
              </w:tabs>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млн. руб.</w:t>
            </w:r>
          </w:p>
        </w:tc>
        <w:tc>
          <w:tcPr>
            <w:tcW w:w="364"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2,4</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3,95</w:t>
            </w:r>
          </w:p>
        </w:tc>
        <w:tc>
          <w:tcPr>
            <w:tcW w:w="329"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3,97</w:t>
            </w:r>
          </w:p>
        </w:tc>
        <w:tc>
          <w:tcPr>
            <w:tcW w:w="330"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3,99</w:t>
            </w:r>
          </w:p>
        </w:tc>
        <w:tc>
          <w:tcPr>
            <w:tcW w:w="386"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3,99</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4,5</w:t>
            </w:r>
          </w:p>
        </w:tc>
        <w:tc>
          <w:tcPr>
            <w:tcW w:w="387"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3,99</w:t>
            </w:r>
          </w:p>
        </w:tc>
        <w:tc>
          <w:tcPr>
            <w:tcW w:w="388" w:type="pct"/>
            <w:tcBorders>
              <w:top w:val="single" w:sz="4" w:space="0" w:color="auto"/>
              <w:left w:val="single" w:sz="4" w:space="0" w:color="auto"/>
              <w:bottom w:val="single" w:sz="4" w:space="0" w:color="auto"/>
              <w:right w:val="single" w:sz="4" w:space="0" w:color="auto"/>
            </w:tcBorders>
            <w:hideMark/>
          </w:tcPr>
          <w:p w:rsidR="00D36CC0" w:rsidRPr="009B6480" w:rsidRDefault="00D36CC0" w:rsidP="004E50A7">
            <w:pPr>
              <w:widowControl w:val="0"/>
              <w:adjustRightInd w:val="0"/>
              <w:spacing w:line="240" w:lineRule="auto"/>
              <w:ind w:firstLine="0"/>
              <w:jc w:val="center"/>
              <w:rPr>
                <w:rFonts w:eastAsia="Times New Roman" w:cs="Times New Roman"/>
                <w:sz w:val="23"/>
                <w:szCs w:val="23"/>
                <w:lang w:eastAsia="ru-RU"/>
              </w:rPr>
            </w:pPr>
            <w:r w:rsidRPr="009B6480">
              <w:rPr>
                <w:rFonts w:eastAsia="Times New Roman" w:cs="Times New Roman"/>
                <w:sz w:val="23"/>
                <w:szCs w:val="23"/>
                <w:lang w:eastAsia="ru-RU"/>
              </w:rPr>
              <w:t>5,6</w:t>
            </w:r>
          </w:p>
        </w:tc>
      </w:tr>
    </w:tbl>
    <w:p w:rsidR="001E0FDF" w:rsidRPr="001F2996" w:rsidRDefault="001E0FDF" w:rsidP="00D36CC0">
      <w:pPr>
        <w:rPr>
          <w:szCs w:val="24"/>
        </w:rPr>
      </w:pPr>
    </w:p>
    <w:sectPr w:rsidR="001E0FDF" w:rsidRPr="001F2996" w:rsidSect="00D36CC0">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62" w:rsidRDefault="00E97962" w:rsidP="00AE79B0">
      <w:pPr>
        <w:spacing w:line="240" w:lineRule="auto"/>
      </w:pPr>
      <w:r>
        <w:separator/>
      </w:r>
    </w:p>
  </w:endnote>
  <w:endnote w:type="continuationSeparator" w:id="0">
    <w:p w:rsidR="00E97962" w:rsidRDefault="00E97962" w:rsidP="00AE7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27224"/>
      <w:docPartObj>
        <w:docPartGallery w:val="Page Numbers (Bottom of Page)"/>
        <w:docPartUnique/>
      </w:docPartObj>
    </w:sdtPr>
    <w:sdtContent>
      <w:p w:rsidR="00252659" w:rsidRDefault="00252659">
        <w:pPr>
          <w:pStyle w:val="af0"/>
          <w:jc w:val="right"/>
        </w:pPr>
        <w:r>
          <w:fldChar w:fldCharType="begin"/>
        </w:r>
        <w:r>
          <w:instrText>PAGE   \* MERGEFORMAT</w:instrText>
        </w:r>
        <w:r>
          <w:fldChar w:fldCharType="separate"/>
        </w:r>
        <w:r w:rsidR="009B638F">
          <w:rPr>
            <w:noProof/>
          </w:rPr>
          <w:t>27</w:t>
        </w:r>
        <w:r>
          <w:fldChar w:fldCharType="end"/>
        </w:r>
      </w:p>
    </w:sdtContent>
  </w:sdt>
  <w:p w:rsidR="00252659" w:rsidRDefault="0025265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62" w:rsidRDefault="00E97962" w:rsidP="00AE79B0">
      <w:pPr>
        <w:spacing w:line="240" w:lineRule="auto"/>
      </w:pPr>
      <w:r>
        <w:separator/>
      </w:r>
    </w:p>
  </w:footnote>
  <w:footnote w:type="continuationSeparator" w:id="0">
    <w:p w:rsidR="00E97962" w:rsidRDefault="00E97962" w:rsidP="00AE79B0">
      <w:pPr>
        <w:spacing w:line="240" w:lineRule="auto"/>
      </w:pPr>
      <w:r>
        <w:continuationSeparator/>
      </w:r>
    </w:p>
  </w:footnote>
  <w:footnote w:id="1">
    <w:p w:rsidR="00252659" w:rsidRPr="00C57AB8" w:rsidRDefault="00252659" w:rsidP="000F483A">
      <w:pPr>
        <w:spacing w:line="240" w:lineRule="auto"/>
        <w:rPr>
          <w:sz w:val="20"/>
          <w:szCs w:val="20"/>
        </w:rPr>
      </w:pPr>
      <w:r w:rsidRPr="00C57AB8">
        <w:rPr>
          <w:rStyle w:val="a7"/>
          <w:sz w:val="20"/>
          <w:szCs w:val="20"/>
        </w:rPr>
        <w:footnoteRef/>
      </w:r>
      <w:r w:rsidRPr="00C57AB8">
        <w:rPr>
          <w:sz w:val="20"/>
          <w:szCs w:val="20"/>
        </w:rPr>
        <w:t xml:space="preserve"> Об утверждении государственной программы Новосибирской области «Стимулирование развития жилищного строительства в Новосибирской области на 2015 - 2020 годы»</w:t>
      </w:r>
      <w:r>
        <w:rPr>
          <w:sz w:val="20"/>
          <w:szCs w:val="20"/>
        </w:rPr>
        <w:t xml:space="preserve">: Постановление Правительства Новосибирской области от 20.02.2015 № 68-п (ред. от </w:t>
      </w:r>
      <w:r w:rsidRPr="00C57AB8">
        <w:rPr>
          <w:sz w:val="20"/>
          <w:szCs w:val="20"/>
        </w:rPr>
        <w:t>23.10.2017</w:t>
      </w:r>
      <w:r>
        <w:rPr>
          <w:sz w:val="20"/>
          <w:szCs w:val="20"/>
        </w:rPr>
        <w:t xml:space="preserve">). – Официальный сайт Министерства строительства Новосибирской области. – Режим доступа: </w:t>
      </w:r>
      <w:hyperlink r:id="rId1" w:history="1">
        <w:r w:rsidRPr="006A54D9">
          <w:rPr>
            <w:rStyle w:val="a8"/>
            <w:sz w:val="20"/>
            <w:szCs w:val="20"/>
          </w:rPr>
          <w:t>https://minstroy.nso.ru/page/115</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CA"/>
    <w:multiLevelType w:val="hybridMultilevel"/>
    <w:tmpl w:val="FFF63AC6"/>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A60C6"/>
    <w:multiLevelType w:val="hybridMultilevel"/>
    <w:tmpl w:val="AA2AAE86"/>
    <w:lvl w:ilvl="0" w:tplc="BA561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F90A91"/>
    <w:multiLevelType w:val="hybridMultilevel"/>
    <w:tmpl w:val="B734D344"/>
    <w:lvl w:ilvl="0" w:tplc="F29E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4B4F41"/>
    <w:multiLevelType w:val="hybridMultilevel"/>
    <w:tmpl w:val="84C89006"/>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71E8A"/>
    <w:multiLevelType w:val="hybridMultilevel"/>
    <w:tmpl w:val="5A248144"/>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2028E9"/>
    <w:multiLevelType w:val="hybridMultilevel"/>
    <w:tmpl w:val="7D1873FE"/>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53420F"/>
    <w:multiLevelType w:val="hybridMultilevel"/>
    <w:tmpl w:val="DF428FE0"/>
    <w:lvl w:ilvl="0" w:tplc="66E02A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7954C25"/>
    <w:multiLevelType w:val="hybridMultilevel"/>
    <w:tmpl w:val="C83ADD58"/>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592693"/>
    <w:multiLevelType w:val="hybridMultilevel"/>
    <w:tmpl w:val="6A083DDA"/>
    <w:lvl w:ilvl="0" w:tplc="AD7E3CFE">
      <w:start w:val="1"/>
      <w:numFmt w:val="bullet"/>
      <w:lvlText w:val=""/>
      <w:lvlJc w:val="left"/>
      <w:pPr>
        <w:ind w:left="2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D7E3CF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60D41"/>
    <w:multiLevelType w:val="hybridMultilevel"/>
    <w:tmpl w:val="05EA35C0"/>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1E63B9"/>
    <w:multiLevelType w:val="hybridMultilevel"/>
    <w:tmpl w:val="18640C98"/>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4D721E"/>
    <w:multiLevelType w:val="hybridMultilevel"/>
    <w:tmpl w:val="739A3FE4"/>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6C7414"/>
    <w:multiLevelType w:val="hybridMultilevel"/>
    <w:tmpl w:val="E1A4E980"/>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1C0DB4"/>
    <w:multiLevelType w:val="hybridMultilevel"/>
    <w:tmpl w:val="FACC2FBC"/>
    <w:lvl w:ilvl="0" w:tplc="F79A5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1E2607"/>
    <w:multiLevelType w:val="hybridMultilevel"/>
    <w:tmpl w:val="3130899C"/>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8E0B6E"/>
    <w:multiLevelType w:val="hybridMultilevel"/>
    <w:tmpl w:val="55249DD6"/>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655FB9"/>
    <w:multiLevelType w:val="hybridMultilevel"/>
    <w:tmpl w:val="2398F446"/>
    <w:lvl w:ilvl="0" w:tplc="89FAE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D5BE4"/>
    <w:multiLevelType w:val="multilevel"/>
    <w:tmpl w:val="BF92EB2A"/>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245"/>
        </w:tabs>
        <w:ind w:left="1245" w:hanging="540"/>
      </w:pPr>
      <w:rPr>
        <w:rFonts w:hint="default"/>
      </w:rPr>
    </w:lvl>
    <w:lvl w:ilvl="2">
      <w:start w:val="2"/>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8">
    <w:nsid w:val="5DF678B7"/>
    <w:multiLevelType w:val="hybridMultilevel"/>
    <w:tmpl w:val="B810C8B4"/>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853A31"/>
    <w:multiLevelType w:val="hybridMultilevel"/>
    <w:tmpl w:val="AF3C22DE"/>
    <w:lvl w:ilvl="0" w:tplc="2BE8EC08">
      <w:start w:val="1"/>
      <w:numFmt w:val="decimal"/>
      <w:lvlText w:val="%1."/>
      <w:lvlJc w:val="left"/>
      <w:pPr>
        <w:ind w:left="1069" w:hanging="360"/>
      </w:pPr>
      <w:rPr>
        <w:rFonts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DE0781"/>
    <w:multiLevelType w:val="hybridMultilevel"/>
    <w:tmpl w:val="306267F4"/>
    <w:lvl w:ilvl="0" w:tplc="AD7E3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6C05F6"/>
    <w:multiLevelType w:val="hybridMultilevel"/>
    <w:tmpl w:val="BA6E825A"/>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474B94"/>
    <w:multiLevelType w:val="hybridMultilevel"/>
    <w:tmpl w:val="6770C0C4"/>
    <w:lvl w:ilvl="0" w:tplc="AD7E3CFE">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3">
    <w:nsid w:val="76957879"/>
    <w:multiLevelType w:val="hybridMultilevel"/>
    <w:tmpl w:val="195426E4"/>
    <w:lvl w:ilvl="0" w:tplc="1A72E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684A45"/>
    <w:multiLevelType w:val="hybridMultilevel"/>
    <w:tmpl w:val="DB6AF72E"/>
    <w:lvl w:ilvl="0" w:tplc="EA380DA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796E9C"/>
    <w:multiLevelType w:val="hybridMultilevel"/>
    <w:tmpl w:val="44F83C92"/>
    <w:lvl w:ilvl="0" w:tplc="81D2E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CC2CF5"/>
    <w:multiLevelType w:val="hybridMultilevel"/>
    <w:tmpl w:val="FED24628"/>
    <w:lvl w:ilvl="0" w:tplc="AD7E3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
  </w:num>
  <w:num w:numId="3">
    <w:abstractNumId w:val="23"/>
  </w:num>
  <w:num w:numId="4">
    <w:abstractNumId w:val="8"/>
  </w:num>
  <w:num w:numId="5">
    <w:abstractNumId w:val="19"/>
  </w:num>
  <w:num w:numId="6">
    <w:abstractNumId w:val="22"/>
  </w:num>
  <w:num w:numId="7">
    <w:abstractNumId w:val="1"/>
  </w:num>
  <w:num w:numId="8">
    <w:abstractNumId w:val="16"/>
  </w:num>
  <w:num w:numId="9">
    <w:abstractNumId w:val="11"/>
  </w:num>
  <w:num w:numId="10">
    <w:abstractNumId w:val="14"/>
  </w:num>
  <w:num w:numId="11">
    <w:abstractNumId w:val="13"/>
  </w:num>
  <w:num w:numId="12">
    <w:abstractNumId w:val="20"/>
  </w:num>
  <w:num w:numId="13">
    <w:abstractNumId w:val="12"/>
  </w:num>
  <w:num w:numId="14">
    <w:abstractNumId w:val="10"/>
  </w:num>
  <w:num w:numId="15">
    <w:abstractNumId w:val="3"/>
  </w:num>
  <w:num w:numId="16">
    <w:abstractNumId w:val="4"/>
  </w:num>
  <w:num w:numId="17">
    <w:abstractNumId w:val="17"/>
  </w:num>
  <w:num w:numId="18">
    <w:abstractNumId w:val="21"/>
  </w:num>
  <w:num w:numId="19">
    <w:abstractNumId w:val="24"/>
  </w:num>
  <w:num w:numId="20">
    <w:abstractNumId w:val="9"/>
  </w:num>
  <w:num w:numId="21">
    <w:abstractNumId w:val="15"/>
  </w:num>
  <w:num w:numId="22">
    <w:abstractNumId w:val="18"/>
  </w:num>
  <w:num w:numId="23">
    <w:abstractNumId w:val="0"/>
  </w:num>
  <w:num w:numId="24">
    <w:abstractNumId w:val="5"/>
  </w:num>
  <w:num w:numId="25">
    <w:abstractNumId w:val="7"/>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4D"/>
    <w:rsid w:val="00014734"/>
    <w:rsid w:val="0002669C"/>
    <w:rsid w:val="00032FAC"/>
    <w:rsid w:val="000652E8"/>
    <w:rsid w:val="00090ACF"/>
    <w:rsid w:val="0009511C"/>
    <w:rsid w:val="000B4AFE"/>
    <w:rsid w:val="000C00A0"/>
    <w:rsid w:val="000E3D80"/>
    <w:rsid w:val="000F483A"/>
    <w:rsid w:val="001020FD"/>
    <w:rsid w:val="00123DC4"/>
    <w:rsid w:val="00195A3F"/>
    <w:rsid w:val="001E0FDF"/>
    <w:rsid w:val="001E5424"/>
    <w:rsid w:val="001F2996"/>
    <w:rsid w:val="0021482A"/>
    <w:rsid w:val="00252659"/>
    <w:rsid w:val="00270F9F"/>
    <w:rsid w:val="0028100F"/>
    <w:rsid w:val="00297F69"/>
    <w:rsid w:val="002A4AE4"/>
    <w:rsid w:val="002A6BAE"/>
    <w:rsid w:val="002B655F"/>
    <w:rsid w:val="003455E8"/>
    <w:rsid w:val="003705C4"/>
    <w:rsid w:val="003B157A"/>
    <w:rsid w:val="003C0F68"/>
    <w:rsid w:val="003F208E"/>
    <w:rsid w:val="003F278E"/>
    <w:rsid w:val="00414E45"/>
    <w:rsid w:val="00434AF6"/>
    <w:rsid w:val="004721C2"/>
    <w:rsid w:val="00487CBE"/>
    <w:rsid w:val="004B24FE"/>
    <w:rsid w:val="004E50A7"/>
    <w:rsid w:val="0050658A"/>
    <w:rsid w:val="0051768D"/>
    <w:rsid w:val="005340AF"/>
    <w:rsid w:val="005970B5"/>
    <w:rsid w:val="00601C08"/>
    <w:rsid w:val="006131C0"/>
    <w:rsid w:val="00621F5C"/>
    <w:rsid w:val="006716BC"/>
    <w:rsid w:val="00690CBC"/>
    <w:rsid w:val="006D6710"/>
    <w:rsid w:val="00771D2E"/>
    <w:rsid w:val="0077676F"/>
    <w:rsid w:val="00795171"/>
    <w:rsid w:val="007B179B"/>
    <w:rsid w:val="007C0601"/>
    <w:rsid w:val="007C4778"/>
    <w:rsid w:val="007E4412"/>
    <w:rsid w:val="008147BE"/>
    <w:rsid w:val="008471BF"/>
    <w:rsid w:val="00850210"/>
    <w:rsid w:val="00857C1D"/>
    <w:rsid w:val="0088434D"/>
    <w:rsid w:val="008F162E"/>
    <w:rsid w:val="008F3814"/>
    <w:rsid w:val="009009A1"/>
    <w:rsid w:val="009516FF"/>
    <w:rsid w:val="00961288"/>
    <w:rsid w:val="00966DA2"/>
    <w:rsid w:val="00975FC8"/>
    <w:rsid w:val="00976B80"/>
    <w:rsid w:val="00984826"/>
    <w:rsid w:val="009B638F"/>
    <w:rsid w:val="009B6480"/>
    <w:rsid w:val="009D3347"/>
    <w:rsid w:val="009D4F1C"/>
    <w:rsid w:val="00A068C0"/>
    <w:rsid w:val="00A81836"/>
    <w:rsid w:val="00AC60A1"/>
    <w:rsid w:val="00AD0FCE"/>
    <w:rsid w:val="00AE1F78"/>
    <w:rsid w:val="00AE79B0"/>
    <w:rsid w:val="00B038B6"/>
    <w:rsid w:val="00B2416D"/>
    <w:rsid w:val="00B46569"/>
    <w:rsid w:val="00B65395"/>
    <w:rsid w:val="00C01391"/>
    <w:rsid w:val="00C06A06"/>
    <w:rsid w:val="00C118B9"/>
    <w:rsid w:val="00C57AB8"/>
    <w:rsid w:val="00CC70C0"/>
    <w:rsid w:val="00CD294D"/>
    <w:rsid w:val="00CD43B1"/>
    <w:rsid w:val="00D36CC0"/>
    <w:rsid w:val="00D77814"/>
    <w:rsid w:val="00D94220"/>
    <w:rsid w:val="00D95671"/>
    <w:rsid w:val="00DC50D0"/>
    <w:rsid w:val="00DE4582"/>
    <w:rsid w:val="00DE738D"/>
    <w:rsid w:val="00DF7EB4"/>
    <w:rsid w:val="00E24622"/>
    <w:rsid w:val="00E544C6"/>
    <w:rsid w:val="00E54FE7"/>
    <w:rsid w:val="00E97962"/>
    <w:rsid w:val="00EA35A8"/>
    <w:rsid w:val="00ED1CA1"/>
    <w:rsid w:val="00F00A24"/>
    <w:rsid w:val="00F131A2"/>
    <w:rsid w:val="00F54736"/>
    <w:rsid w:val="00F636EC"/>
    <w:rsid w:val="00F66F41"/>
    <w:rsid w:val="00F67878"/>
    <w:rsid w:val="00FA6EF4"/>
    <w:rsid w:val="00FE3558"/>
    <w:rsid w:val="00FF165A"/>
    <w:rsid w:val="00FF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EF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14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EF4"/>
    <w:rPr>
      <w:rFonts w:asciiTheme="majorHAnsi" w:eastAsiaTheme="majorEastAsia" w:hAnsiTheme="majorHAnsi" w:cstheme="majorBidi"/>
      <w:b/>
      <w:bCs/>
      <w:color w:val="365F91" w:themeColor="accent1" w:themeShade="BF"/>
      <w:szCs w:val="28"/>
    </w:rPr>
  </w:style>
  <w:style w:type="paragraph" w:styleId="a3">
    <w:name w:val="List Paragraph"/>
    <w:basedOn w:val="a"/>
    <w:uiPriority w:val="34"/>
    <w:qFormat/>
    <w:rsid w:val="00DE738D"/>
    <w:pPr>
      <w:ind w:left="720"/>
      <w:contextualSpacing/>
    </w:pPr>
  </w:style>
  <w:style w:type="table" w:styleId="a4">
    <w:name w:val="Table Grid"/>
    <w:basedOn w:val="a1"/>
    <w:uiPriority w:val="59"/>
    <w:rsid w:val="000147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4734"/>
    <w:pPr>
      <w:widowControl w:val="0"/>
      <w:autoSpaceDE w:val="0"/>
      <w:autoSpaceDN w:val="0"/>
      <w:spacing w:line="240" w:lineRule="auto"/>
      <w:ind w:firstLine="0"/>
      <w:jc w:val="left"/>
    </w:pPr>
    <w:rPr>
      <w:rFonts w:ascii="Calibri" w:eastAsia="Times New Roman" w:hAnsi="Calibri" w:cs="Calibri"/>
      <w:sz w:val="22"/>
      <w:szCs w:val="20"/>
      <w:lang w:eastAsia="ru-RU"/>
    </w:rPr>
  </w:style>
  <w:style w:type="paragraph" w:styleId="a5">
    <w:name w:val="footnote text"/>
    <w:basedOn w:val="a"/>
    <w:link w:val="a6"/>
    <w:uiPriority w:val="99"/>
    <w:semiHidden/>
    <w:unhideWhenUsed/>
    <w:rsid w:val="00AE79B0"/>
    <w:pPr>
      <w:spacing w:line="240" w:lineRule="auto"/>
    </w:pPr>
    <w:rPr>
      <w:sz w:val="20"/>
      <w:szCs w:val="20"/>
    </w:rPr>
  </w:style>
  <w:style w:type="character" w:customStyle="1" w:styleId="a6">
    <w:name w:val="Текст сноски Знак"/>
    <w:basedOn w:val="a0"/>
    <w:link w:val="a5"/>
    <w:uiPriority w:val="99"/>
    <w:semiHidden/>
    <w:rsid w:val="00AE79B0"/>
    <w:rPr>
      <w:sz w:val="20"/>
      <w:szCs w:val="20"/>
    </w:rPr>
  </w:style>
  <w:style w:type="character" w:styleId="a7">
    <w:name w:val="footnote reference"/>
    <w:basedOn w:val="a0"/>
    <w:uiPriority w:val="99"/>
    <w:semiHidden/>
    <w:unhideWhenUsed/>
    <w:rsid w:val="00AE79B0"/>
    <w:rPr>
      <w:vertAlign w:val="superscript"/>
    </w:rPr>
  </w:style>
  <w:style w:type="paragraph" w:customStyle="1" w:styleId="ConsPlusTitle">
    <w:name w:val="ConsPlusTitle"/>
    <w:rsid w:val="00C57AB8"/>
    <w:pPr>
      <w:widowControl w:val="0"/>
      <w:autoSpaceDE w:val="0"/>
      <w:autoSpaceDN w:val="0"/>
      <w:spacing w:line="240" w:lineRule="auto"/>
      <w:ind w:firstLine="0"/>
      <w:jc w:val="left"/>
    </w:pPr>
    <w:rPr>
      <w:rFonts w:ascii="Calibri" w:eastAsia="Times New Roman" w:hAnsi="Calibri" w:cs="Calibri"/>
      <w:b/>
      <w:sz w:val="22"/>
      <w:szCs w:val="20"/>
      <w:lang w:eastAsia="ru-RU"/>
    </w:rPr>
  </w:style>
  <w:style w:type="character" w:styleId="a8">
    <w:name w:val="Hyperlink"/>
    <w:basedOn w:val="a0"/>
    <w:uiPriority w:val="99"/>
    <w:unhideWhenUsed/>
    <w:rsid w:val="00C57AB8"/>
    <w:rPr>
      <w:color w:val="0000FF" w:themeColor="hyperlink"/>
      <w:u w:val="single"/>
    </w:rPr>
  </w:style>
  <w:style w:type="character" w:customStyle="1" w:styleId="20">
    <w:name w:val="Заголовок 2 Знак"/>
    <w:basedOn w:val="a0"/>
    <w:link w:val="2"/>
    <w:uiPriority w:val="9"/>
    <w:rsid w:val="0021482A"/>
    <w:rPr>
      <w:rFonts w:asciiTheme="majorHAnsi" w:eastAsiaTheme="majorEastAsia" w:hAnsiTheme="majorHAnsi" w:cstheme="majorBidi"/>
      <w:b/>
      <w:bCs/>
      <w:color w:val="4F81BD" w:themeColor="accent1"/>
      <w:sz w:val="26"/>
      <w:szCs w:val="26"/>
    </w:rPr>
  </w:style>
  <w:style w:type="paragraph" w:customStyle="1" w:styleId="a9">
    <w:name w:val="Знак Знак Знак Знак Знак Знак Знак Знак Знак Знак Знак Знак Знак Знак Знак Знак Знак Знак Знак Знак"/>
    <w:basedOn w:val="a"/>
    <w:rsid w:val="0077676F"/>
    <w:pPr>
      <w:spacing w:after="160" w:line="240" w:lineRule="exact"/>
      <w:ind w:firstLine="0"/>
      <w:jc w:val="left"/>
    </w:pPr>
    <w:rPr>
      <w:rFonts w:ascii="Verdana" w:eastAsia="Times New Roman" w:hAnsi="Verdana" w:cs="Times New Roman"/>
      <w:sz w:val="20"/>
      <w:szCs w:val="20"/>
      <w:lang w:val="en-US"/>
    </w:rPr>
  </w:style>
  <w:style w:type="paragraph" w:styleId="aa">
    <w:name w:val="Body Text"/>
    <w:basedOn w:val="a"/>
    <w:link w:val="ab"/>
    <w:uiPriority w:val="99"/>
    <w:semiHidden/>
    <w:unhideWhenUsed/>
    <w:rsid w:val="006716BC"/>
    <w:pPr>
      <w:spacing w:after="120" w:line="360" w:lineRule="auto"/>
    </w:pPr>
  </w:style>
  <w:style w:type="character" w:customStyle="1" w:styleId="ab">
    <w:name w:val="Основной текст Знак"/>
    <w:basedOn w:val="a0"/>
    <w:link w:val="aa"/>
    <w:uiPriority w:val="99"/>
    <w:semiHidden/>
    <w:rsid w:val="006716BC"/>
  </w:style>
  <w:style w:type="paragraph" w:styleId="ac">
    <w:name w:val="Balloon Text"/>
    <w:basedOn w:val="a"/>
    <w:link w:val="ad"/>
    <w:uiPriority w:val="99"/>
    <w:semiHidden/>
    <w:unhideWhenUsed/>
    <w:rsid w:val="006716B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16BC"/>
    <w:rPr>
      <w:rFonts w:ascii="Tahoma" w:hAnsi="Tahoma" w:cs="Tahoma"/>
      <w:sz w:val="16"/>
      <w:szCs w:val="16"/>
    </w:rPr>
  </w:style>
  <w:style w:type="paragraph" w:styleId="ae">
    <w:name w:val="header"/>
    <w:basedOn w:val="a"/>
    <w:link w:val="af"/>
    <w:uiPriority w:val="99"/>
    <w:unhideWhenUsed/>
    <w:rsid w:val="009B6480"/>
    <w:pPr>
      <w:tabs>
        <w:tab w:val="center" w:pos="4677"/>
        <w:tab w:val="right" w:pos="9355"/>
      </w:tabs>
      <w:spacing w:line="240" w:lineRule="auto"/>
    </w:pPr>
  </w:style>
  <w:style w:type="character" w:customStyle="1" w:styleId="af">
    <w:name w:val="Верхний колонтитул Знак"/>
    <w:basedOn w:val="a0"/>
    <w:link w:val="ae"/>
    <w:uiPriority w:val="99"/>
    <w:rsid w:val="009B6480"/>
  </w:style>
  <w:style w:type="paragraph" w:styleId="af0">
    <w:name w:val="footer"/>
    <w:basedOn w:val="a"/>
    <w:link w:val="af1"/>
    <w:uiPriority w:val="99"/>
    <w:unhideWhenUsed/>
    <w:rsid w:val="009B6480"/>
    <w:pPr>
      <w:tabs>
        <w:tab w:val="center" w:pos="4677"/>
        <w:tab w:val="right" w:pos="9355"/>
      </w:tabs>
      <w:spacing w:line="240" w:lineRule="auto"/>
    </w:pPr>
  </w:style>
  <w:style w:type="character" w:customStyle="1" w:styleId="af1">
    <w:name w:val="Нижний колонтитул Знак"/>
    <w:basedOn w:val="a0"/>
    <w:link w:val="af0"/>
    <w:uiPriority w:val="99"/>
    <w:rsid w:val="009B6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EF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14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EF4"/>
    <w:rPr>
      <w:rFonts w:asciiTheme="majorHAnsi" w:eastAsiaTheme="majorEastAsia" w:hAnsiTheme="majorHAnsi" w:cstheme="majorBidi"/>
      <w:b/>
      <w:bCs/>
      <w:color w:val="365F91" w:themeColor="accent1" w:themeShade="BF"/>
      <w:szCs w:val="28"/>
    </w:rPr>
  </w:style>
  <w:style w:type="paragraph" w:styleId="a3">
    <w:name w:val="List Paragraph"/>
    <w:basedOn w:val="a"/>
    <w:uiPriority w:val="34"/>
    <w:qFormat/>
    <w:rsid w:val="00DE738D"/>
    <w:pPr>
      <w:ind w:left="720"/>
      <w:contextualSpacing/>
    </w:pPr>
  </w:style>
  <w:style w:type="table" w:styleId="a4">
    <w:name w:val="Table Grid"/>
    <w:basedOn w:val="a1"/>
    <w:uiPriority w:val="59"/>
    <w:rsid w:val="000147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4734"/>
    <w:pPr>
      <w:widowControl w:val="0"/>
      <w:autoSpaceDE w:val="0"/>
      <w:autoSpaceDN w:val="0"/>
      <w:spacing w:line="240" w:lineRule="auto"/>
      <w:ind w:firstLine="0"/>
      <w:jc w:val="left"/>
    </w:pPr>
    <w:rPr>
      <w:rFonts w:ascii="Calibri" w:eastAsia="Times New Roman" w:hAnsi="Calibri" w:cs="Calibri"/>
      <w:sz w:val="22"/>
      <w:szCs w:val="20"/>
      <w:lang w:eastAsia="ru-RU"/>
    </w:rPr>
  </w:style>
  <w:style w:type="paragraph" w:styleId="a5">
    <w:name w:val="footnote text"/>
    <w:basedOn w:val="a"/>
    <w:link w:val="a6"/>
    <w:uiPriority w:val="99"/>
    <w:semiHidden/>
    <w:unhideWhenUsed/>
    <w:rsid w:val="00AE79B0"/>
    <w:pPr>
      <w:spacing w:line="240" w:lineRule="auto"/>
    </w:pPr>
    <w:rPr>
      <w:sz w:val="20"/>
      <w:szCs w:val="20"/>
    </w:rPr>
  </w:style>
  <w:style w:type="character" w:customStyle="1" w:styleId="a6">
    <w:name w:val="Текст сноски Знак"/>
    <w:basedOn w:val="a0"/>
    <w:link w:val="a5"/>
    <w:uiPriority w:val="99"/>
    <w:semiHidden/>
    <w:rsid w:val="00AE79B0"/>
    <w:rPr>
      <w:sz w:val="20"/>
      <w:szCs w:val="20"/>
    </w:rPr>
  </w:style>
  <w:style w:type="character" w:styleId="a7">
    <w:name w:val="footnote reference"/>
    <w:basedOn w:val="a0"/>
    <w:uiPriority w:val="99"/>
    <w:semiHidden/>
    <w:unhideWhenUsed/>
    <w:rsid w:val="00AE79B0"/>
    <w:rPr>
      <w:vertAlign w:val="superscript"/>
    </w:rPr>
  </w:style>
  <w:style w:type="paragraph" w:customStyle="1" w:styleId="ConsPlusTitle">
    <w:name w:val="ConsPlusTitle"/>
    <w:rsid w:val="00C57AB8"/>
    <w:pPr>
      <w:widowControl w:val="0"/>
      <w:autoSpaceDE w:val="0"/>
      <w:autoSpaceDN w:val="0"/>
      <w:spacing w:line="240" w:lineRule="auto"/>
      <w:ind w:firstLine="0"/>
      <w:jc w:val="left"/>
    </w:pPr>
    <w:rPr>
      <w:rFonts w:ascii="Calibri" w:eastAsia="Times New Roman" w:hAnsi="Calibri" w:cs="Calibri"/>
      <w:b/>
      <w:sz w:val="22"/>
      <w:szCs w:val="20"/>
      <w:lang w:eastAsia="ru-RU"/>
    </w:rPr>
  </w:style>
  <w:style w:type="character" w:styleId="a8">
    <w:name w:val="Hyperlink"/>
    <w:basedOn w:val="a0"/>
    <w:uiPriority w:val="99"/>
    <w:unhideWhenUsed/>
    <w:rsid w:val="00C57AB8"/>
    <w:rPr>
      <w:color w:val="0000FF" w:themeColor="hyperlink"/>
      <w:u w:val="single"/>
    </w:rPr>
  </w:style>
  <w:style w:type="character" w:customStyle="1" w:styleId="20">
    <w:name w:val="Заголовок 2 Знак"/>
    <w:basedOn w:val="a0"/>
    <w:link w:val="2"/>
    <w:uiPriority w:val="9"/>
    <w:rsid w:val="0021482A"/>
    <w:rPr>
      <w:rFonts w:asciiTheme="majorHAnsi" w:eastAsiaTheme="majorEastAsia" w:hAnsiTheme="majorHAnsi" w:cstheme="majorBidi"/>
      <w:b/>
      <w:bCs/>
      <w:color w:val="4F81BD" w:themeColor="accent1"/>
      <w:sz w:val="26"/>
      <w:szCs w:val="26"/>
    </w:rPr>
  </w:style>
  <w:style w:type="paragraph" w:customStyle="1" w:styleId="a9">
    <w:name w:val="Знак Знак Знак Знак Знак Знак Знак Знак Знак Знак Знак Знак Знак Знак Знак Знак Знак Знак Знак Знак"/>
    <w:basedOn w:val="a"/>
    <w:rsid w:val="0077676F"/>
    <w:pPr>
      <w:spacing w:after="160" w:line="240" w:lineRule="exact"/>
      <w:ind w:firstLine="0"/>
      <w:jc w:val="left"/>
    </w:pPr>
    <w:rPr>
      <w:rFonts w:ascii="Verdana" w:eastAsia="Times New Roman" w:hAnsi="Verdana" w:cs="Times New Roman"/>
      <w:sz w:val="20"/>
      <w:szCs w:val="20"/>
      <w:lang w:val="en-US"/>
    </w:rPr>
  </w:style>
  <w:style w:type="paragraph" w:styleId="aa">
    <w:name w:val="Body Text"/>
    <w:basedOn w:val="a"/>
    <w:link w:val="ab"/>
    <w:uiPriority w:val="99"/>
    <w:semiHidden/>
    <w:unhideWhenUsed/>
    <w:rsid w:val="006716BC"/>
    <w:pPr>
      <w:spacing w:after="120" w:line="360" w:lineRule="auto"/>
    </w:pPr>
  </w:style>
  <w:style w:type="character" w:customStyle="1" w:styleId="ab">
    <w:name w:val="Основной текст Знак"/>
    <w:basedOn w:val="a0"/>
    <w:link w:val="aa"/>
    <w:uiPriority w:val="99"/>
    <w:semiHidden/>
    <w:rsid w:val="006716BC"/>
  </w:style>
  <w:style w:type="paragraph" w:styleId="ac">
    <w:name w:val="Balloon Text"/>
    <w:basedOn w:val="a"/>
    <w:link w:val="ad"/>
    <w:uiPriority w:val="99"/>
    <w:semiHidden/>
    <w:unhideWhenUsed/>
    <w:rsid w:val="006716B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16BC"/>
    <w:rPr>
      <w:rFonts w:ascii="Tahoma" w:hAnsi="Tahoma" w:cs="Tahoma"/>
      <w:sz w:val="16"/>
      <w:szCs w:val="16"/>
    </w:rPr>
  </w:style>
  <w:style w:type="paragraph" w:styleId="ae">
    <w:name w:val="header"/>
    <w:basedOn w:val="a"/>
    <w:link w:val="af"/>
    <w:uiPriority w:val="99"/>
    <w:unhideWhenUsed/>
    <w:rsid w:val="009B6480"/>
    <w:pPr>
      <w:tabs>
        <w:tab w:val="center" w:pos="4677"/>
        <w:tab w:val="right" w:pos="9355"/>
      </w:tabs>
      <w:spacing w:line="240" w:lineRule="auto"/>
    </w:pPr>
  </w:style>
  <w:style w:type="character" w:customStyle="1" w:styleId="af">
    <w:name w:val="Верхний колонтитул Знак"/>
    <w:basedOn w:val="a0"/>
    <w:link w:val="ae"/>
    <w:uiPriority w:val="99"/>
    <w:rsid w:val="009B6480"/>
  </w:style>
  <w:style w:type="paragraph" w:styleId="af0">
    <w:name w:val="footer"/>
    <w:basedOn w:val="a"/>
    <w:link w:val="af1"/>
    <w:uiPriority w:val="99"/>
    <w:unhideWhenUsed/>
    <w:rsid w:val="009B6480"/>
    <w:pPr>
      <w:tabs>
        <w:tab w:val="center" w:pos="4677"/>
        <w:tab w:val="right" w:pos="9355"/>
      </w:tabs>
      <w:spacing w:line="240" w:lineRule="auto"/>
    </w:pPr>
  </w:style>
  <w:style w:type="character" w:customStyle="1" w:styleId="af1">
    <w:name w:val="Нижний колонтитул Знак"/>
    <w:basedOn w:val="a0"/>
    <w:link w:val="af0"/>
    <w:uiPriority w:val="99"/>
    <w:rsid w:val="009B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nstroy.nso.ru/page/1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200"/>
              <a:t>Численность населения рабочего поселка Коченево за период 2014-2016 гг., чел.</a:t>
            </a:r>
          </a:p>
        </c:rich>
      </c:tx>
      <c:overlay val="0"/>
    </c:title>
    <c:autoTitleDeleted val="0"/>
    <c:plotArea>
      <c:layout/>
      <c:barChart>
        <c:barDir val="col"/>
        <c:grouping val="clustered"/>
        <c:varyColors val="0"/>
        <c:ser>
          <c:idx val="0"/>
          <c:order val="0"/>
          <c:tx>
            <c:strRef>
              <c:f>Лист1!$B$1</c:f>
              <c:strCache>
                <c:ptCount val="1"/>
                <c:pt idx="0">
                  <c:v>Численность населения Криводановского сельсовета за период 2014-2016 гг., чел.</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16580</c:v>
                </c:pt>
                <c:pt idx="1">
                  <c:v>16798</c:v>
                </c:pt>
                <c:pt idx="2">
                  <c:v>16956</c:v>
                </c:pt>
              </c:numCache>
            </c:numRef>
          </c:val>
        </c:ser>
        <c:dLbls>
          <c:showLegendKey val="0"/>
          <c:showVal val="0"/>
          <c:showCatName val="0"/>
          <c:showSerName val="0"/>
          <c:showPercent val="0"/>
          <c:showBubbleSize val="0"/>
        </c:dLbls>
        <c:gapWidth val="150"/>
        <c:axId val="174138112"/>
        <c:axId val="174140800"/>
      </c:barChart>
      <c:catAx>
        <c:axId val="1741381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4140800"/>
        <c:crosses val="autoZero"/>
        <c:auto val="1"/>
        <c:lblAlgn val="ctr"/>
        <c:lblOffset val="100"/>
        <c:noMultiLvlLbl val="0"/>
      </c:catAx>
      <c:valAx>
        <c:axId val="17414080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4138112"/>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200">
                <a:latin typeface="Times New Roman" panose="02020603050405020304" pitchFamily="18" charset="0"/>
                <a:cs typeface="Times New Roman" panose="02020603050405020304" pitchFamily="18" charset="0"/>
              </a:rPr>
              <a:t>Коэффициента рождаемости за период 2014-2016 гг.</a:t>
            </a:r>
            <a:r>
              <a:rPr lang="en-US"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a:p>
            <a:pPr>
              <a:defRPr sz="1400"/>
            </a:pPr>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на</a:t>
            </a:r>
            <a:r>
              <a:rPr lang="ru-RU" sz="1200" baseline="0">
                <a:latin typeface="Times New Roman" panose="02020603050405020304" pitchFamily="18" charset="0"/>
                <a:cs typeface="Times New Roman" panose="02020603050405020304" pitchFamily="18" charset="0"/>
              </a:rPr>
              <a:t> 1000 чел. населения)</a:t>
            </a:r>
            <a:endParaRPr lang="ru-RU" sz="1200">
              <a:latin typeface="Times New Roman" panose="02020603050405020304" pitchFamily="18" charset="0"/>
              <a:cs typeface="Times New Roman" panose="02020603050405020304" pitchFamily="18" charset="0"/>
            </a:endParaRPr>
          </a:p>
        </c:rich>
      </c:tx>
      <c:layout>
        <c:manualLayout>
          <c:xMode val="edge"/>
          <c:yMode val="edge"/>
          <c:x val="0.16569762689698389"/>
          <c:y val="1.932367149758454E-2"/>
        </c:manualLayout>
      </c:layout>
      <c:overlay val="0"/>
    </c:title>
    <c:autoTitleDeleted val="0"/>
    <c:plotArea>
      <c:layout/>
      <c:barChart>
        <c:barDir val="col"/>
        <c:grouping val="clustered"/>
        <c:varyColors val="0"/>
        <c:ser>
          <c:idx val="0"/>
          <c:order val="0"/>
          <c:tx>
            <c:strRef>
              <c:f>Лист1!$B$1</c:f>
              <c:strCache>
                <c:ptCount val="1"/>
                <c:pt idx="0">
                  <c:v>Динамика изменения коэффициента рождаемости Криводановского сельсовета за период 2014-2016 гг. (на 1000 чел.)</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0.0</c:formatCode>
                <c:ptCount val="3"/>
                <c:pt idx="0">
                  <c:v>13.9</c:v>
                </c:pt>
                <c:pt idx="1">
                  <c:v>17.8</c:v>
                </c:pt>
                <c:pt idx="2" formatCode="General">
                  <c:v>15.5</c:v>
                </c:pt>
              </c:numCache>
            </c:numRef>
          </c:val>
        </c:ser>
        <c:dLbls>
          <c:showLegendKey val="0"/>
          <c:showVal val="0"/>
          <c:showCatName val="0"/>
          <c:showSerName val="0"/>
          <c:showPercent val="0"/>
          <c:showBubbleSize val="0"/>
        </c:dLbls>
        <c:gapWidth val="150"/>
        <c:axId val="124480896"/>
        <c:axId val="124494976"/>
      </c:barChart>
      <c:catAx>
        <c:axId val="12448089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4494976"/>
        <c:crosses val="autoZero"/>
        <c:auto val="1"/>
        <c:lblAlgn val="ctr"/>
        <c:lblOffset val="100"/>
        <c:noMultiLvlLbl val="0"/>
      </c:catAx>
      <c:valAx>
        <c:axId val="124494976"/>
        <c:scaling>
          <c:orientation val="minMax"/>
          <c:max val="20"/>
        </c:scaling>
        <c:delete val="0"/>
        <c:axPos val="l"/>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4480896"/>
        <c:crosses val="autoZero"/>
        <c:crossBetween val="between"/>
        <c:majorUnit val="5"/>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Коэффициент естественного прироста </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(на 1000 чел. населения)</a:t>
            </a:r>
          </a:p>
        </c:rich>
      </c:tx>
      <c:overlay val="0"/>
    </c:title>
    <c:autoTitleDeleted val="0"/>
    <c:plotArea>
      <c:layout/>
      <c:barChart>
        <c:barDir val="col"/>
        <c:grouping val="clustered"/>
        <c:varyColors val="0"/>
        <c:ser>
          <c:idx val="0"/>
          <c:order val="0"/>
          <c:tx>
            <c:strRef>
              <c:f>Лист1!$B$1</c:f>
              <c:strCache>
                <c:ptCount val="1"/>
                <c:pt idx="0">
                  <c:v>Коэффициент естественного прироста (на 1000 чел. населения)</c:v>
                </c:pt>
              </c:strCache>
            </c:strRef>
          </c:tx>
          <c:invertIfNegative val="0"/>
          <c:dLbls>
            <c:dLbl>
              <c:idx val="2"/>
              <c:layout>
                <c:manualLayout>
                  <c:x val="0"/>
                  <c:y val="0.1071431696037995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-1.7</c:v>
                </c:pt>
                <c:pt idx="1">
                  <c:v>1.7</c:v>
                </c:pt>
                <c:pt idx="2">
                  <c:v>-0.7</c:v>
                </c:pt>
              </c:numCache>
            </c:numRef>
          </c:val>
        </c:ser>
        <c:dLbls>
          <c:showLegendKey val="0"/>
          <c:showVal val="0"/>
          <c:showCatName val="0"/>
          <c:showSerName val="0"/>
          <c:showPercent val="0"/>
          <c:showBubbleSize val="0"/>
        </c:dLbls>
        <c:gapWidth val="150"/>
        <c:axId val="124462208"/>
        <c:axId val="124463744"/>
      </c:barChart>
      <c:catAx>
        <c:axId val="12446220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4463744"/>
        <c:crosses val="autoZero"/>
        <c:auto val="1"/>
        <c:lblAlgn val="ctr"/>
        <c:lblOffset val="100"/>
        <c:noMultiLvlLbl val="0"/>
      </c:catAx>
      <c:valAx>
        <c:axId val="124463744"/>
        <c:scaling>
          <c:orientation val="minMax"/>
          <c:max val="1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4462208"/>
        <c:crosses val="autoZero"/>
        <c:crossBetween val="between"/>
        <c:majorUnit val="2"/>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Коэффициент миграционного прироста </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(на 10000 чел. населения)</a:t>
            </a:r>
          </a:p>
        </c:rich>
      </c:tx>
      <c:overlay val="0"/>
    </c:title>
    <c:autoTitleDeleted val="0"/>
    <c:plotArea>
      <c:layout/>
      <c:barChart>
        <c:barDir val="col"/>
        <c:grouping val="clustered"/>
        <c:varyColors val="0"/>
        <c:ser>
          <c:idx val="0"/>
          <c:order val="0"/>
          <c:tx>
            <c:strRef>
              <c:f>Лист1!$B$1</c:f>
              <c:strCache>
                <c:ptCount val="1"/>
                <c:pt idx="0">
                  <c:v>Коэффициент миграционного прироста (на 10000 чел. населения)</c:v>
                </c:pt>
              </c:strCache>
            </c:strRef>
          </c:tx>
          <c:invertIfNegative val="0"/>
          <c:dLbls>
            <c:dLbl>
              <c:idx val="0"/>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1"/>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67</c:v>
                </c:pt>
                <c:pt idx="1">
                  <c:v>95</c:v>
                </c:pt>
                <c:pt idx="2">
                  <c:v>117</c:v>
                </c:pt>
              </c:numCache>
            </c:numRef>
          </c:val>
        </c:ser>
        <c:dLbls>
          <c:showLegendKey val="0"/>
          <c:showVal val="0"/>
          <c:showCatName val="0"/>
          <c:showSerName val="0"/>
          <c:showPercent val="0"/>
          <c:showBubbleSize val="0"/>
        </c:dLbls>
        <c:gapWidth val="150"/>
        <c:axId val="174145536"/>
        <c:axId val="174147072"/>
      </c:barChart>
      <c:catAx>
        <c:axId val="17414553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4147072"/>
        <c:crosses val="autoZero"/>
        <c:auto val="1"/>
        <c:lblAlgn val="ctr"/>
        <c:lblOffset val="100"/>
        <c:noMultiLvlLbl val="0"/>
      </c:catAx>
      <c:valAx>
        <c:axId val="17414707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4145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E496-567A-4563-A1BA-B7807775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комп8</cp:lastModifiedBy>
  <cp:revision>12</cp:revision>
  <cp:lastPrinted>2017-11-17T02:31:00Z</cp:lastPrinted>
  <dcterms:created xsi:type="dcterms:W3CDTF">2017-11-16T04:11:00Z</dcterms:created>
  <dcterms:modified xsi:type="dcterms:W3CDTF">2017-11-17T02:40:00Z</dcterms:modified>
</cp:coreProperties>
</file>